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F13CF" w14:textId="4055BAA0" w:rsidR="00A721CF" w:rsidRPr="00A721CF" w:rsidRDefault="00A721CF" w:rsidP="00A721CF">
      <w:pPr>
        <w:pStyle w:val="Header"/>
        <w:rPr>
          <w:rFonts w:asciiTheme="minorHAnsi" w:eastAsia="新細明體" w:hAnsiTheme="minorHAnsi" w:cstheme="minorHAnsi"/>
          <w:noProof w:val="0"/>
          <w:sz w:val="24"/>
          <w:szCs w:val="24"/>
          <w:lang w:eastAsia="ja-JP"/>
        </w:rPr>
      </w:pPr>
      <w:r w:rsidRPr="00A721CF">
        <w:rPr>
          <w:rFonts w:asciiTheme="minorHAnsi" w:eastAsia="新細明體" w:hAnsiTheme="minorHAnsi" w:cstheme="minorHAnsi"/>
          <w:noProof w:val="0"/>
          <w:sz w:val="24"/>
          <w:szCs w:val="24"/>
          <w:lang w:eastAsia="ja-JP"/>
        </w:rPr>
        <w:t>3GPP TSG-RAN WG4 Meeting #116bis</w:t>
      </w:r>
      <w:r w:rsidRPr="00A721CF">
        <w:rPr>
          <w:rFonts w:asciiTheme="minorHAnsi" w:eastAsia="新細明體" w:hAnsiTheme="minorHAnsi" w:cstheme="minorHAnsi"/>
          <w:noProof w:val="0"/>
          <w:sz w:val="24"/>
          <w:szCs w:val="24"/>
          <w:lang w:eastAsia="ja-JP"/>
        </w:rPr>
        <w:tab/>
      </w:r>
      <w:r w:rsidRPr="00A721CF">
        <w:rPr>
          <w:rFonts w:asciiTheme="minorHAnsi" w:eastAsia="新細明體" w:hAnsiTheme="minorHAnsi" w:cstheme="minorHAnsi"/>
          <w:noProof w:val="0"/>
          <w:sz w:val="24"/>
          <w:szCs w:val="24"/>
          <w:lang w:eastAsia="ja-JP"/>
        </w:rPr>
        <w:tab/>
      </w:r>
      <w:r w:rsidRPr="00A721CF">
        <w:rPr>
          <w:rFonts w:asciiTheme="minorHAnsi" w:eastAsia="新細明體" w:hAnsiTheme="minorHAnsi" w:cstheme="minorHAnsi"/>
          <w:noProof w:val="0"/>
          <w:sz w:val="24"/>
          <w:szCs w:val="24"/>
          <w:lang w:eastAsia="ja-JP"/>
        </w:rPr>
        <w:tab/>
      </w:r>
      <w:r w:rsidRPr="00A721CF">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sidRPr="00A721CF">
        <w:rPr>
          <w:rFonts w:asciiTheme="minorHAnsi" w:eastAsia="新細明體" w:hAnsiTheme="minorHAnsi" w:cstheme="minorHAnsi"/>
          <w:noProof w:val="0"/>
          <w:sz w:val="24"/>
          <w:szCs w:val="24"/>
          <w:lang w:eastAsia="ja-JP"/>
        </w:rPr>
        <w:t>R4-25</w:t>
      </w:r>
      <w:r>
        <w:rPr>
          <w:rFonts w:asciiTheme="minorHAnsi" w:eastAsia="新細明體" w:hAnsiTheme="minorHAnsi" w:cstheme="minorHAnsi"/>
          <w:noProof w:val="0"/>
          <w:sz w:val="24"/>
          <w:szCs w:val="24"/>
          <w:lang w:eastAsia="ja-JP"/>
        </w:rPr>
        <w:t>1xxxx</w:t>
      </w:r>
    </w:p>
    <w:p w14:paraId="1D7B07AA" w14:textId="05F7C18C" w:rsidR="000172A9" w:rsidRDefault="00A721CF" w:rsidP="00A721CF">
      <w:pPr>
        <w:pStyle w:val="Header"/>
        <w:rPr>
          <w:rFonts w:asciiTheme="minorHAnsi" w:eastAsia="新細明體" w:hAnsiTheme="minorHAnsi" w:cstheme="minorHAnsi"/>
          <w:noProof w:val="0"/>
          <w:sz w:val="24"/>
          <w:szCs w:val="24"/>
          <w:lang w:eastAsia="ja-JP"/>
        </w:rPr>
      </w:pPr>
      <w:r w:rsidRPr="00A721CF">
        <w:rPr>
          <w:rFonts w:asciiTheme="minorHAnsi" w:eastAsia="新細明體" w:hAnsiTheme="minorHAnsi" w:cstheme="minorHAnsi"/>
          <w:noProof w:val="0"/>
          <w:sz w:val="24"/>
          <w:szCs w:val="24"/>
          <w:lang w:eastAsia="ja-JP"/>
        </w:rPr>
        <w:t>Prague, Czech Republic, Oct. 13-17, 2025</w:t>
      </w:r>
    </w:p>
    <w:p w14:paraId="2C06949B" w14:textId="77777777" w:rsidR="00A721CF" w:rsidRPr="00A7366F" w:rsidRDefault="00A721CF" w:rsidP="00A721CF">
      <w:pPr>
        <w:pStyle w:val="Header"/>
        <w:rPr>
          <w:rFonts w:asciiTheme="minorHAnsi" w:eastAsiaTheme="minorEastAsia" w:hAnsiTheme="minorHAnsi" w:cstheme="minorBidi"/>
          <w:noProof w:val="0"/>
          <w:sz w:val="22"/>
          <w:szCs w:val="22"/>
          <w:lang w:eastAsia="zh-CN"/>
        </w:rPr>
      </w:pPr>
    </w:p>
    <w:p w14:paraId="6352570E" w14:textId="35ECD225" w:rsidR="00FB1EA3" w:rsidRPr="0044212C" w:rsidRDefault="00FB1EA3" w:rsidP="00FB1EA3">
      <w:pPr>
        <w:ind w:left="1985" w:hanging="1985"/>
        <w:rPr>
          <w:rFonts w:eastAsia="新細明體" w:cs="Arial"/>
          <w:b/>
          <w:bCs/>
          <w:szCs w:val="28"/>
        </w:rPr>
      </w:pPr>
      <w:r w:rsidRPr="0044212C">
        <w:rPr>
          <w:rFonts w:cs="Arial"/>
          <w:b/>
          <w:bCs/>
          <w:szCs w:val="28"/>
        </w:rPr>
        <w:t>Agenda Item:</w:t>
      </w:r>
      <w:r w:rsidRPr="0044212C">
        <w:rPr>
          <w:rFonts w:cs="Arial"/>
          <w:b/>
          <w:bCs/>
          <w:szCs w:val="28"/>
        </w:rPr>
        <w:tab/>
      </w:r>
      <w:r w:rsidR="00677E1B">
        <w:rPr>
          <w:rFonts w:cs="Arial"/>
          <w:b/>
          <w:bCs/>
          <w:szCs w:val="28"/>
        </w:rPr>
        <w:t>4</w:t>
      </w:r>
      <w:r w:rsidR="00F2465F">
        <w:rPr>
          <w:rFonts w:cs="Arial"/>
          <w:b/>
          <w:bCs/>
          <w:szCs w:val="28"/>
        </w:rPr>
        <w:t>.</w:t>
      </w:r>
      <w:r w:rsidR="00677E1B">
        <w:rPr>
          <w:rFonts w:cs="Arial"/>
          <w:b/>
          <w:bCs/>
          <w:szCs w:val="28"/>
        </w:rPr>
        <w:t>2</w:t>
      </w:r>
      <w:r w:rsidR="00F2465F">
        <w:rPr>
          <w:rFonts w:cs="Arial"/>
          <w:b/>
          <w:bCs/>
          <w:szCs w:val="28"/>
        </w:rPr>
        <w:t>6</w:t>
      </w:r>
      <w:r w:rsidR="00197A28">
        <w:rPr>
          <w:rFonts w:cs="Arial"/>
          <w:b/>
          <w:bCs/>
          <w:szCs w:val="28"/>
        </w:rPr>
        <w:t>.</w:t>
      </w:r>
      <w:r w:rsidR="00F2465F">
        <w:rPr>
          <w:rFonts w:cs="Arial"/>
          <w:b/>
          <w:bCs/>
          <w:szCs w:val="28"/>
        </w:rPr>
        <w:t>2</w:t>
      </w:r>
    </w:p>
    <w:p w14:paraId="68E291BE" w14:textId="1D484D39" w:rsidR="0034111C" w:rsidRPr="0044212C" w:rsidRDefault="0034111C" w:rsidP="00A37145">
      <w:pPr>
        <w:ind w:left="1985" w:hanging="1985"/>
        <w:rPr>
          <w:rFonts w:cs="Arial"/>
          <w:b/>
          <w:bCs/>
          <w:szCs w:val="28"/>
        </w:rPr>
      </w:pPr>
      <w:r w:rsidRPr="0044212C">
        <w:rPr>
          <w:rFonts w:cs="Arial"/>
          <w:b/>
          <w:bCs/>
          <w:szCs w:val="28"/>
        </w:rPr>
        <w:t>Source:</w:t>
      </w:r>
      <w:r w:rsidRPr="0044212C">
        <w:rPr>
          <w:rFonts w:cs="Arial"/>
          <w:b/>
          <w:bCs/>
          <w:szCs w:val="28"/>
        </w:rPr>
        <w:tab/>
      </w:r>
      <w:r w:rsidR="002E58D2" w:rsidRPr="0044212C">
        <w:rPr>
          <w:rFonts w:cs="Arial"/>
          <w:b/>
          <w:bCs/>
          <w:szCs w:val="28"/>
        </w:rPr>
        <w:t>MediaTek Inc.</w:t>
      </w:r>
    </w:p>
    <w:p w14:paraId="1336631C" w14:textId="585E6589" w:rsidR="00875DC4" w:rsidRDefault="0034111C" w:rsidP="007A4FCF">
      <w:pPr>
        <w:ind w:left="1985" w:hanging="1985"/>
        <w:rPr>
          <w:rFonts w:cs="Arial"/>
          <w:b/>
          <w:bCs/>
          <w:szCs w:val="28"/>
        </w:rPr>
      </w:pPr>
      <w:r w:rsidRPr="0044212C">
        <w:rPr>
          <w:rFonts w:cs="Arial"/>
          <w:b/>
          <w:bCs/>
          <w:szCs w:val="28"/>
        </w:rPr>
        <w:t>Title:</w:t>
      </w:r>
      <w:r w:rsidRPr="0044212C">
        <w:rPr>
          <w:rFonts w:cs="Arial"/>
          <w:b/>
          <w:bCs/>
          <w:szCs w:val="28"/>
        </w:rPr>
        <w:tab/>
      </w:r>
      <w:r w:rsidR="00677E1B" w:rsidRPr="00677E1B">
        <w:rPr>
          <w:rFonts w:cs="Arial"/>
          <w:b/>
          <w:bCs/>
          <w:szCs w:val="28"/>
        </w:rPr>
        <w:t>Discussion on RRM core requirements for IoT NTN phase 3</w:t>
      </w:r>
    </w:p>
    <w:p w14:paraId="6F580D61" w14:textId="43D79D81" w:rsidR="0034111C" w:rsidRPr="0044212C" w:rsidRDefault="0034111C" w:rsidP="007A4FCF">
      <w:pPr>
        <w:ind w:left="1985" w:hanging="1985"/>
        <w:rPr>
          <w:rFonts w:cs="Arial"/>
          <w:b/>
          <w:bCs/>
          <w:szCs w:val="28"/>
        </w:rPr>
      </w:pPr>
      <w:r w:rsidRPr="0044212C">
        <w:rPr>
          <w:rFonts w:cs="Arial"/>
          <w:b/>
          <w:bCs/>
          <w:szCs w:val="28"/>
        </w:rPr>
        <w:t>Document for:</w:t>
      </w:r>
      <w:r w:rsidRPr="0044212C">
        <w:rPr>
          <w:rFonts w:cs="Arial"/>
          <w:b/>
          <w:bCs/>
          <w:szCs w:val="28"/>
        </w:rPr>
        <w:tab/>
      </w:r>
      <w:r w:rsidR="00875DC4">
        <w:rPr>
          <w:rFonts w:cs="Arial"/>
          <w:b/>
          <w:bCs/>
          <w:szCs w:val="28"/>
        </w:rPr>
        <w:t>Discussion</w:t>
      </w:r>
    </w:p>
    <w:p w14:paraId="20062393" w14:textId="56A5F983" w:rsidR="0034111C" w:rsidRPr="005F1A5B" w:rsidRDefault="00EE7FA7" w:rsidP="008F1284">
      <w:pPr>
        <w:pStyle w:val="Heading1"/>
        <w:numPr>
          <w:ilvl w:val="0"/>
          <w:numId w:val="1"/>
        </w:numPr>
        <w:rPr>
          <w:rFonts w:ascii="Calibri" w:hAnsi="Calibri"/>
        </w:rPr>
      </w:pPr>
      <w:r w:rsidRPr="005F1A5B">
        <w:rPr>
          <w:rFonts w:ascii="Calibri" w:hAnsi="Calibri"/>
        </w:rPr>
        <w:t>Introduction</w:t>
      </w:r>
    </w:p>
    <w:p w14:paraId="75ACAB09" w14:textId="7EC9420F" w:rsidR="004231F3" w:rsidRPr="0016383D" w:rsidRDefault="00EA1F0B" w:rsidP="00BD754F">
      <w:pPr>
        <w:pStyle w:val="Default"/>
        <w:jc w:val="both"/>
        <w:rPr>
          <w:rFonts w:ascii="Arial" w:eastAsiaTheme="minorEastAsia" w:hAnsi="Arial" w:cs="Arial"/>
          <w:color w:val="auto"/>
          <w:kern w:val="2"/>
          <w:sz w:val="22"/>
          <w:szCs w:val="22"/>
        </w:rPr>
      </w:pPr>
      <w:r w:rsidRPr="0016383D">
        <w:rPr>
          <w:rFonts w:ascii="Arial" w:eastAsiaTheme="minorEastAsia" w:hAnsi="Arial" w:cs="Arial"/>
          <w:color w:val="auto"/>
          <w:kern w:val="2"/>
          <w:sz w:val="22"/>
          <w:szCs w:val="22"/>
        </w:rPr>
        <w:t>RAN2 LS</w:t>
      </w:r>
      <w:r w:rsidR="005F1A5B" w:rsidRPr="0016383D">
        <w:rPr>
          <w:rFonts w:ascii="Arial" w:eastAsiaTheme="minorEastAsia" w:hAnsi="Arial" w:cs="Arial"/>
          <w:color w:val="auto"/>
          <w:kern w:val="2"/>
          <w:sz w:val="22"/>
          <w:szCs w:val="22"/>
        </w:rPr>
        <w:t xml:space="preserve"> </w:t>
      </w:r>
      <w:r w:rsidR="00F66200" w:rsidRPr="0016383D">
        <w:rPr>
          <w:rFonts w:ascii="Arial" w:eastAsiaTheme="minorEastAsia" w:hAnsi="Arial" w:cs="Arial"/>
          <w:color w:val="auto"/>
          <w:kern w:val="2"/>
          <w:sz w:val="22"/>
          <w:szCs w:val="22"/>
        </w:rPr>
        <w:fldChar w:fldCharType="begin"/>
      </w:r>
      <w:r w:rsidR="00F66200" w:rsidRPr="0016383D">
        <w:rPr>
          <w:rFonts w:ascii="Arial" w:eastAsiaTheme="minorEastAsia" w:hAnsi="Arial" w:cs="Arial"/>
          <w:color w:val="auto"/>
          <w:kern w:val="2"/>
          <w:sz w:val="22"/>
          <w:szCs w:val="22"/>
        </w:rPr>
        <w:instrText xml:space="preserve"> REF _Ref193793144 \n \h </w:instrText>
      </w:r>
      <w:r w:rsidR="0016383D">
        <w:rPr>
          <w:rFonts w:ascii="Arial" w:eastAsiaTheme="minorEastAsia" w:hAnsi="Arial" w:cs="Arial"/>
          <w:color w:val="auto"/>
          <w:kern w:val="2"/>
          <w:sz w:val="22"/>
          <w:szCs w:val="22"/>
        </w:rPr>
        <w:instrText xml:space="preserve"> \* MERGEFORMAT </w:instrText>
      </w:r>
      <w:r w:rsidR="00F66200" w:rsidRPr="0016383D">
        <w:rPr>
          <w:rFonts w:ascii="Arial" w:eastAsiaTheme="minorEastAsia" w:hAnsi="Arial" w:cs="Arial"/>
          <w:color w:val="auto"/>
          <w:kern w:val="2"/>
          <w:sz w:val="22"/>
          <w:szCs w:val="22"/>
        </w:rPr>
      </w:r>
      <w:r w:rsidR="00F66200" w:rsidRPr="0016383D">
        <w:rPr>
          <w:rFonts w:ascii="Arial" w:eastAsiaTheme="minorEastAsia" w:hAnsi="Arial" w:cs="Arial"/>
          <w:color w:val="auto"/>
          <w:kern w:val="2"/>
          <w:sz w:val="22"/>
          <w:szCs w:val="22"/>
        </w:rPr>
        <w:fldChar w:fldCharType="separate"/>
      </w:r>
      <w:r w:rsidR="000C38E8">
        <w:rPr>
          <w:rFonts w:ascii="Arial" w:eastAsiaTheme="minorEastAsia" w:hAnsi="Arial" w:cs="Arial"/>
          <w:color w:val="auto"/>
          <w:kern w:val="2"/>
          <w:sz w:val="22"/>
          <w:szCs w:val="22"/>
        </w:rPr>
        <w:t>[1]</w:t>
      </w:r>
      <w:r w:rsidR="00F66200" w:rsidRPr="0016383D">
        <w:rPr>
          <w:rFonts w:ascii="Arial" w:eastAsiaTheme="minorEastAsia" w:hAnsi="Arial" w:cs="Arial"/>
          <w:color w:val="auto"/>
          <w:kern w:val="2"/>
          <w:sz w:val="22"/>
          <w:szCs w:val="22"/>
        </w:rPr>
        <w:fldChar w:fldCharType="end"/>
      </w:r>
      <w:r w:rsidR="00F66200" w:rsidRPr="0016383D">
        <w:rPr>
          <w:rFonts w:ascii="Arial" w:eastAsiaTheme="minorEastAsia" w:hAnsi="Arial" w:cs="Arial"/>
          <w:color w:val="auto"/>
          <w:kern w:val="2"/>
          <w:sz w:val="22"/>
          <w:szCs w:val="22"/>
        </w:rPr>
        <w:t xml:space="preserve"> </w:t>
      </w:r>
      <w:r w:rsidRPr="0016383D">
        <w:rPr>
          <w:rFonts w:ascii="Arial" w:eastAsiaTheme="minorEastAsia" w:hAnsi="Arial" w:cs="Arial"/>
          <w:color w:val="auto"/>
          <w:kern w:val="2"/>
          <w:sz w:val="22"/>
          <w:szCs w:val="22"/>
        </w:rPr>
        <w:t>states that CB</w:t>
      </w:r>
      <w:r w:rsidRPr="0016383D">
        <w:rPr>
          <w:rFonts w:ascii="MS Mincho" w:eastAsia="MS Mincho" w:hAnsi="MS Mincho" w:cs="MS Mincho" w:hint="eastAsia"/>
          <w:color w:val="auto"/>
          <w:kern w:val="2"/>
          <w:sz w:val="22"/>
          <w:szCs w:val="22"/>
        </w:rPr>
        <w:t>‑</w:t>
      </w:r>
      <w:r w:rsidRPr="0016383D">
        <w:rPr>
          <w:rFonts w:ascii="Arial" w:eastAsiaTheme="minorEastAsia" w:hAnsi="Arial" w:cs="Arial"/>
          <w:color w:val="auto"/>
          <w:kern w:val="2"/>
          <w:sz w:val="22"/>
          <w:szCs w:val="22"/>
        </w:rPr>
        <w:t>Msg3</w:t>
      </w:r>
      <w:r w:rsidRPr="0016383D">
        <w:rPr>
          <w:rFonts w:ascii="MS Mincho" w:eastAsia="MS Mincho" w:hAnsi="MS Mincho" w:cs="MS Mincho" w:hint="eastAsia"/>
          <w:color w:val="auto"/>
          <w:kern w:val="2"/>
          <w:sz w:val="22"/>
          <w:szCs w:val="22"/>
        </w:rPr>
        <w:t>‑</w:t>
      </w:r>
      <w:r w:rsidRPr="0016383D">
        <w:rPr>
          <w:rFonts w:ascii="Arial" w:eastAsiaTheme="minorEastAsia" w:hAnsi="Arial" w:cs="Arial"/>
          <w:color w:val="auto"/>
          <w:kern w:val="2"/>
          <w:sz w:val="22"/>
          <w:szCs w:val="22"/>
        </w:rPr>
        <w:t>EDT on the anchor carrier can include MSG3-based DL channel quality reporting for both NB</w:t>
      </w:r>
      <w:r w:rsidRPr="0016383D">
        <w:rPr>
          <w:rFonts w:ascii="MS Mincho" w:eastAsia="MS Mincho" w:hAnsi="MS Mincho" w:cs="MS Mincho" w:hint="eastAsia"/>
          <w:color w:val="auto"/>
          <w:kern w:val="2"/>
          <w:sz w:val="22"/>
          <w:szCs w:val="22"/>
        </w:rPr>
        <w:t>‑</w:t>
      </w:r>
      <w:r w:rsidRPr="0016383D">
        <w:rPr>
          <w:rFonts w:ascii="Arial" w:eastAsiaTheme="minorEastAsia" w:hAnsi="Arial" w:cs="Arial"/>
          <w:color w:val="auto"/>
          <w:kern w:val="2"/>
          <w:sz w:val="22"/>
          <w:szCs w:val="22"/>
        </w:rPr>
        <w:t xml:space="preserve">IoT and </w:t>
      </w:r>
      <w:proofErr w:type="spellStart"/>
      <w:r w:rsidRPr="0016383D">
        <w:rPr>
          <w:rFonts w:ascii="Arial" w:eastAsiaTheme="minorEastAsia" w:hAnsi="Arial" w:cs="Arial"/>
          <w:color w:val="auto"/>
          <w:kern w:val="2"/>
          <w:sz w:val="22"/>
          <w:szCs w:val="22"/>
        </w:rPr>
        <w:t>eMTC</w:t>
      </w:r>
      <w:proofErr w:type="spellEnd"/>
      <w:r w:rsidRPr="0016383D">
        <w:rPr>
          <w:rFonts w:ascii="Arial" w:eastAsiaTheme="minorEastAsia" w:hAnsi="Arial" w:cs="Arial"/>
          <w:color w:val="auto"/>
          <w:kern w:val="2"/>
          <w:sz w:val="22"/>
          <w:szCs w:val="22"/>
        </w:rPr>
        <w:t>, and we assess the impact on RRM requirements.</w:t>
      </w:r>
    </w:p>
    <w:p w14:paraId="10BF2405" w14:textId="6974B888" w:rsidR="00582C0A" w:rsidRPr="00F82A79" w:rsidRDefault="00582C0A" w:rsidP="00F82A79">
      <w:pPr>
        <w:pStyle w:val="Heading1"/>
        <w:numPr>
          <w:ilvl w:val="0"/>
          <w:numId w:val="1"/>
        </w:numPr>
        <w:rPr>
          <w:rFonts w:ascii="Calibri" w:hAnsi="Calibri"/>
        </w:rPr>
      </w:pPr>
      <w:r w:rsidRPr="00582C0A">
        <w:rPr>
          <w:rFonts w:ascii="Calibri" w:hAnsi="Calibri"/>
        </w:rPr>
        <w:t>DL channel quality reporting in MSG3 for contention-based Msg3 (CB-Msg3-EDT)</w:t>
      </w:r>
      <w:r w:rsidR="004231F3" w:rsidRPr="00582C0A">
        <w:rPr>
          <w:rFonts w:ascii="Calibri" w:hAnsi="Calibri"/>
        </w:rPr>
        <w:t xml:space="preserve"> </w:t>
      </w:r>
      <w:r w:rsidR="00172708" w:rsidRPr="00582C0A">
        <w:rPr>
          <w:rFonts w:ascii="Calibri" w:hAnsi="Calibri"/>
        </w:rPr>
        <w:t xml:space="preserve"> </w:t>
      </w:r>
    </w:p>
    <w:p w14:paraId="6951AFDA" w14:textId="77777777" w:rsidR="000845C3" w:rsidRDefault="000845C3" w:rsidP="00F66200">
      <w:pPr>
        <w:pStyle w:val="NormalWeb"/>
        <w:spacing w:before="0" w:beforeAutospacing="0" w:after="0" w:afterAutospacing="0"/>
        <w:rPr>
          <w:rFonts w:ascii="Arial" w:hAnsi="Arial" w:cs="Arial"/>
          <w:sz w:val="22"/>
          <w:lang w:eastAsia="zh-CN"/>
        </w:rPr>
      </w:pPr>
    </w:p>
    <w:p w14:paraId="1422E85D" w14:textId="11B499D5" w:rsidR="00F66200" w:rsidRPr="00F82A79" w:rsidRDefault="000845C3" w:rsidP="00F66200">
      <w:pPr>
        <w:pStyle w:val="NormalWeb"/>
        <w:spacing w:before="0" w:beforeAutospacing="0" w:after="0" w:afterAutospacing="0"/>
        <w:rPr>
          <w:rFonts w:ascii="Arial" w:hAnsi="Arial" w:cs="Arial"/>
          <w:sz w:val="22"/>
          <w:lang w:eastAsia="zh-CN"/>
        </w:rPr>
      </w:pPr>
      <w:r>
        <w:rPr>
          <w:rFonts w:ascii="Arial" w:hAnsi="Arial" w:cs="Arial"/>
          <w:sz w:val="22"/>
          <w:lang w:eastAsia="zh-CN"/>
        </w:rPr>
        <w:t xml:space="preserve">As indicated in </w:t>
      </w:r>
      <w:r>
        <w:rPr>
          <w:rFonts w:ascii="Arial" w:hAnsi="Arial" w:cs="Arial"/>
          <w:sz w:val="22"/>
        </w:rPr>
        <w:t xml:space="preserve">RAN2 LS </w:t>
      </w:r>
      <w:r>
        <w:rPr>
          <w:rFonts w:ascii="Arial" w:hAnsi="Arial" w:cs="Arial"/>
          <w:sz w:val="22"/>
        </w:rPr>
        <w:fldChar w:fldCharType="begin"/>
      </w:r>
      <w:r>
        <w:rPr>
          <w:rFonts w:ascii="Arial" w:hAnsi="Arial" w:cs="Arial"/>
          <w:sz w:val="22"/>
        </w:rPr>
        <w:instrText xml:space="preserve"> REF _Ref193793144 \n \h  \* MERGEFORMAT </w:instrText>
      </w:r>
      <w:r>
        <w:rPr>
          <w:rFonts w:ascii="Arial" w:hAnsi="Arial" w:cs="Arial"/>
          <w:sz w:val="22"/>
        </w:rPr>
      </w:r>
      <w:r>
        <w:rPr>
          <w:rFonts w:ascii="Arial" w:hAnsi="Arial" w:cs="Arial"/>
          <w:sz w:val="22"/>
        </w:rPr>
        <w:fldChar w:fldCharType="separate"/>
      </w:r>
      <w:r w:rsidR="000C38E8">
        <w:rPr>
          <w:rFonts w:ascii="Arial" w:hAnsi="Arial" w:cs="Arial"/>
          <w:sz w:val="22"/>
        </w:rPr>
        <w:t>[1]</w:t>
      </w:r>
      <w:r>
        <w:rPr>
          <w:rFonts w:ascii="Arial" w:hAnsi="Arial" w:cs="Arial"/>
          <w:sz w:val="22"/>
        </w:rPr>
        <w:fldChar w:fldCharType="end"/>
      </w:r>
      <w:r>
        <w:rPr>
          <w:rFonts w:ascii="Arial" w:hAnsi="Arial" w:cs="Arial"/>
          <w:sz w:val="22"/>
        </w:rPr>
        <w:t xml:space="preserve">, </w:t>
      </w:r>
      <w:r w:rsidRPr="000845C3">
        <w:rPr>
          <w:rFonts w:ascii="Arial" w:hAnsi="Arial" w:cs="Arial"/>
          <w:sz w:val="22"/>
          <w:lang w:eastAsia="zh-CN"/>
        </w:rPr>
        <w:t>MSG3-based channel quality reporting applies to the CB-Msg3-EDT procedure on the anchor carrier</w:t>
      </w:r>
      <w:r>
        <w:rPr>
          <w:rFonts w:ascii="Arial" w:hAnsi="Arial" w:cs="Arial"/>
          <w:sz w:val="22"/>
          <w:lang w:eastAsia="zh-CN"/>
        </w:rPr>
        <w:t xml:space="preserve">. </w:t>
      </w:r>
      <w:r w:rsidRPr="000845C3">
        <w:rPr>
          <w:rFonts w:ascii="Arial" w:hAnsi="Arial" w:cs="Arial"/>
          <w:sz w:val="22"/>
          <w:lang w:eastAsia="zh-CN"/>
        </w:rPr>
        <w:t>In addition, RAN2 has the following companion change in the agreed CR (R2-2506573) for the RRC specification (TS 38.331).</w:t>
      </w:r>
      <w:r w:rsidR="00F82A79">
        <w:rPr>
          <w:rFonts w:ascii="新細明體" w:eastAsia="新細明體" w:hAnsi="新細明體" w:cs="Arial" w:hint="eastAsia"/>
          <w:sz w:val="22"/>
        </w:rPr>
        <w:t>:</w:t>
      </w:r>
      <w:r w:rsidR="00F66200" w:rsidRPr="00F82A79">
        <w:rPr>
          <w:rFonts w:ascii="Arial" w:hAnsi="Arial" w:cs="Arial"/>
          <w:sz w:val="22"/>
          <w:lang w:eastAsia="zh-CN"/>
        </w:rPr>
        <w:t> </w:t>
      </w:r>
      <w:hyperlink r:id="rId11" w:history="1">
        <w:r w:rsidR="00F66200" w:rsidRPr="00F82A79">
          <w:rPr>
            <w:rFonts w:ascii="Arial" w:hAnsi="Arial" w:cs="Arial"/>
            <w:sz w:val="22"/>
            <w:lang w:eastAsia="zh-CN"/>
          </w:rPr>
          <w:t> </w:t>
        </w:r>
      </w:hyperlink>
      <w:r w:rsidR="00F66200" w:rsidRPr="00F82A79">
        <w:rPr>
          <w:rFonts w:ascii="Arial" w:hAnsi="Arial" w:cs="Arial"/>
          <w:sz w:val="22"/>
          <w:lang w:eastAsia="zh-CN"/>
        </w:rPr>
        <w:t> </w:t>
      </w:r>
    </w:p>
    <w:p w14:paraId="1A38F468" w14:textId="77777777" w:rsidR="00F66200" w:rsidRDefault="00F66200" w:rsidP="00F66200">
      <w:pPr>
        <w:pStyle w:val="NormalWeb"/>
        <w:spacing w:before="0" w:beforeAutospacing="0" w:after="0" w:afterAutospacing="0"/>
        <w:rPr>
          <w:rFonts w:ascii="Calibri" w:hAnsi="Calibri" w:cs="Calibri"/>
          <w:color w:val="242424"/>
          <w:sz w:val="22"/>
        </w:rPr>
      </w:pPr>
      <w:r>
        <w:rPr>
          <w:rFonts w:ascii="Calibri" w:hAnsi="Calibri" w:cs="Calibri"/>
          <w:color w:val="242424"/>
          <w:sz w:val="22"/>
          <w:shd w:val="clear" w:color="auto" w:fill="FFFFFF"/>
        </w:rPr>
        <w:t> </w:t>
      </w:r>
    </w:p>
    <w:p w14:paraId="1604EB3D" w14:textId="77777777" w:rsidR="00F66200" w:rsidRDefault="00F66200" w:rsidP="00F66200">
      <w:pPr>
        <w:pStyle w:val="NormalWeb"/>
        <w:spacing w:before="0" w:beforeAutospacing="0" w:after="180" w:afterAutospacing="0"/>
        <w:rPr>
          <w:rFonts w:ascii="Calibri" w:hAnsi="Calibri" w:cs="Calibri"/>
          <w:color w:val="242424"/>
          <w:sz w:val="22"/>
        </w:rPr>
      </w:pPr>
      <w:r>
        <w:rPr>
          <w:rFonts w:ascii="Calibri" w:hAnsi="Calibri" w:cs="Calibri"/>
          <w:color w:val="242424"/>
          <w:sz w:val="22"/>
          <w:shd w:val="clear" w:color="auto" w:fill="FFFFFF"/>
        </w:rPr>
        <w:t>1&gt; if the UE is a NB-IoT UE:</w:t>
      </w:r>
    </w:p>
    <w:p w14:paraId="55C13224" w14:textId="77777777" w:rsidR="00F66200" w:rsidRDefault="00F66200" w:rsidP="00F66200">
      <w:pPr>
        <w:pStyle w:val="NormalWeb"/>
        <w:spacing w:before="0" w:beforeAutospacing="0" w:after="180" w:afterAutospacing="0"/>
        <w:ind w:left="540"/>
        <w:rPr>
          <w:rFonts w:ascii="Calibri" w:hAnsi="Calibri" w:cs="Calibri"/>
          <w:color w:val="242424"/>
          <w:sz w:val="22"/>
        </w:rPr>
      </w:pPr>
      <w:r>
        <w:rPr>
          <w:rFonts w:ascii="Calibri" w:hAnsi="Calibri" w:cs="Calibri"/>
          <w:color w:val="242424"/>
          <w:sz w:val="22"/>
          <w:shd w:val="clear" w:color="auto" w:fill="FFFFFF"/>
        </w:rPr>
        <w:t xml:space="preserve">2&gt; if the UE supports </w:t>
      </w:r>
      <w:r w:rsidRPr="00F66200">
        <w:rPr>
          <w:rFonts w:ascii="Calibri" w:hAnsi="Calibri" w:cs="Calibri"/>
          <w:color w:val="242424"/>
          <w:sz w:val="22"/>
          <w:highlight w:val="cyan"/>
          <w:shd w:val="clear" w:color="auto" w:fill="FFFFFF"/>
        </w:rPr>
        <w:t>DL channel quality reporting</w:t>
      </w:r>
      <w:r>
        <w:rPr>
          <w:rFonts w:ascii="Calibri" w:hAnsi="Calibri" w:cs="Calibri"/>
          <w:color w:val="242424"/>
          <w:sz w:val="22"/>
          <w:shd w:val="clear" w:color="auto" w:fill="FFFFFF"/>
        </w:rPr>
        <w:t xml:space="preserve"> in MSG3 and </w:t>
      </w:r>
      <w:proofErr w:type="spellStart"/>
      <w:r>
        <w:rPr>
          <w:rFonts w:ascii="Calibri" w:hAnsi="Calibri" w:cs="Calibri"/>
          <w:i/>
          <w:iCs/>
          <w:color w:val="242424"/>
          <w:sz w:val="22"/>
          <w:shd w:val="clear" w:color="auto" w:fill="FFFFFF"/>
        </w:rPr>
        <w:t>cqi</w:t>
      </w:r>
      <w:proofErr w:type="spellEnd"/>
      <w:r>
        <w:rPr>
          <w:rFonts w:ascii="Calibri" w:hAnsi="Calibri" w:cs="Calibri"/>
          <w:i/>
          <w:iCs/>
          <w:color w:val="242424"/>
          <w:sz w:val="22"/>
          <w:shd w:val="clear" w:color="auto" w:fill="FFFFFF"/>
        </w:rPr>
        <w:t>-Reporting</w:t>
      </w:r>
      <w:r>
        <w:rPr>
          <w:rFonts w:ascii="Calibri" w:hAnsi="Calibri" w:cs="Calibri"/>
          <w:color w:val="242424"/>
          <w:sz w:val="22"/>
          <w:shd w:val="clear" w:color="auto" w:fill="FFFFFF"/>
        </w:rPr>
        <w:t> is present in </w:t>
      </w:r>
      <w:r>
        <w:rPr>
          <w:rFonts w:ascii="Calibri" w:hAnsi="Calibri" w:cs="Calibri"/>
          <w:i/>
          <w:iCs/>
          <w:color w:val="242424"/>
          <w:sz w:val="22"/>
          <w:shd w:val="clear" w:color="auto" w:fill="FFFFFF"/>
        </w:rPr>
        <w:t>SystemInformationBlockType2-NB</w:t>
      </w:r>
      <w:r>
        <w:rPr>
          <w:rFonts w:ascii="Calibri" w:hAnsi="Calibri" w:cs="Calibri"/>
          <w:color w:val="242424"/>
          <w:sz w:val="22"/>
          <w:shd w:val="clear" w:color="auto" w:fill="FFFFFF"/>
        </w:rPr>
        <w:t>:</w:t>
      </w:r>
    </w:p>
    <w:p w14:paraId="717BA2C4" w14:textId="5EA93C14" w:rsidR="004904D6" w:rsidRDefault="00F66200" w:rsidP="004904D6">
      <w:pPr>
        <w:pStyle w:val="NormalWeb"/>
        <w:spacing w:before="0" w:beforeAutospacing="0" w:after="180" w:afterAutospacing="0"/>
        <w:ind w:left="540"/>
        <w:rPr>
          <w:rFonts w:ascii="Calibri" w:hAnsi="Calibri" w:cs="Calibri"/>
          <w:color w:val="242424"/>
          <w:sz w:val="22"/>
          <w:shd w:val="clear" w:color="auto" w:fill="FFFFFF"/>
        </w:rPr>
      </w:pPr>
      <w:r>
        <w:rPr>
          <w:rFonts w:ascii="Calibri" w:hAnsi="Calibri" w:cs="Calibri"/>
          <w:color w:val="242424"/>
          <w:sz w:val="22"/>
          <w:shd w:val="clear" w:color="auto" w:fill="FFFFFF"/>
        </w:rPr>
        <w:t>3&gt; </w:t>
      </w:r>
      <w:r w:rsidRPr="00582C0A">
        <w:rPr>
          <w:rFonts w:ascii="Calibri" w:hAnsi="Calibri" w:cs="Calibri"/>
          <w:color w:val="FF0000"/>
          <w:sz w:val="22"/>
          <w:u w:val="single"/>
          <w:shd w:val="clear" w:color="auto" w:fill="FFFFFF"/>
        </w:rPr>
        <w:t>except for CB-Msg3 transmission on the non-anchor carrier</w:t>
      </w:r>
      <w:r>
        <w:rPr>
          <w:rFonts w:ascii="Calibri" w:hAnsi="Calibri" w:cs="Calibri"/>
          <w:color w:val="242424"/>
          <w:sz w:val="22"/>
          <w:shd w:val="clear" w:color="auto" w:fill="FFFFFF"/>
        </w:rPr>
        <w:t>, set the </w:t>
      </w:r>
      <w:proofErr w:type="spellStart"/>
      <w:r>
        <w:rPr>
          <w:rFonts w:ascii="Calibri" w:hAnsi="Calibri" w:cs="Calibri"/>
          <w:i/>
          <w:iCs/>
          <w:color w:val="242424"/>
          <w:sz w:val="22"/>
          <w:shd w:val="clear" w:color="auto" w:fill="FFFFFF"/>
        </w:rPr>
        <w:t>cqi</w:t>
      </w:r>
      <w:proofErr w:type="spellEnd"/>
      <w:r>
        <w:rPr>
          <w:rFonts w:ascii="Calibri" w:hAnsi="Calibri" w:cs="Calibri"/>
          <w:i/>
          <w:iCs/>
          <w:color w:val="242424"/>
          <w:sz w:val="22"/>
          <w:shd w:val="clear" w:color="auto" w:fill="FFFFFF"/>
        </w:rPr>
        <w:t>-NPDCCH</w:t>
      </w:r>
      <w:r>
        <w:rPr>
          <w:rFonts w:ascii="Calibri" w:hAnsi="Calibri" w:cs="Calibri"/>
          <w:color w:val="242424"/>
          <w:sz w:val="22"/>
          <w:shd w:val="clear" w:color="auto" w:fill="FFFFFF"/>
        </w:rPr>
        <w:t xml:space="preserve"> to include the latest results of the downlink channel quality measurements of the carrier where the </w:t>
      </w:r>
      <w:proofErr w:type="gramStart"/>
      <w:r>
        <w:rPr>
          <w:rFonts w:ascii="Calibri" w:hAnsi="Calibri" w:cs="Calibri"/>
          <w:color w:val="242424"/>
          <w:sz w:val="22"/>
          <w:shd w:val="clear" w:color="auto" w:fill="FFFFFF"/>
        </w:rPr>
        <w:t>random access</w:t>
      </w:r>
      <w:proofErr w:type="gramEnd"/>
      <w:r>
        <w:rPr>
          <w:rFonts w:ascii="Calibri" w:hAnsi="Calibri" w:cs="Calibri"/>
          <w:color w:val="242424"/>
          <w:sz w:val="22"/>
          <w:shd w:val="clear" w:color="auto" w:fill="FFFFFF"/>
        </w:rPr>
        <w:t xml:space="preserve"> response is received as specified in TS 36.133 [16];</w:t>
      </w:r>
    </w:p>
    <w:p w14:paraId="767DDBDC" w14:textId="77777777" w:rsidR="004904D6" w:rsidRDefault="004904D6" w:rsidP="004904D6">
      <w:pPr>
        <w:pStyle w:val="NormalWeb"/>
        <w:spacing w:before="0" w:beforeAutospacing="0" w:after="180" w:afterAutospacing="0"/>
        <w:ind w:left="540"/>
        <w:rPr>
          <w:rFonts w:ascii="Calibri" w:hAnsi="Calibri" w:cs="Calibri"/>
          <w:color w:val="242424"/>
          <w:sz w:val="22"/>
          <w:shd w:val="clear" w:color="auto" w:fill="FFFFFF"/>
        </w:rPr>
      </w:pPr>
    </w:p>
    <w:p w14:paraId="5313E4EC" w14:textId="72060EF7" w:rsidR="004904D6" w:rsidRPr="00963EC5" w:rsidRDefault="000845C3" w:rsidP="004904D6">
      <w:pPr>
        <w:pStyle w:val="NormalWeb"/>
        <w:spacing w:before="0" w:beforeAutospacing="0" w:after="180" w:afterAutospacing="0"/>
        <w:rPr>
          <w:rFonts w:ascii="Arial" w:hAnsi="Arial" w:cs="Arial"/>
          <w:sz w:val="22"/>
          <w:lang w:eastAsia="zh-CN"/>
        </w:rPr>
      </w:pPr>
      <w:r w:rsidRPr="00963EC5">
        <w:rPr>
          <w:rFonts w:ascii="Arial" w:hAnsi="Arial" w:cs="Arial"/>
          <w:sz w:val="22"/>
          <w:lang w:eastAsia="zh-CN"/>
        </w:rPr>
        <w:t xml:space="preserve">However, the channel quality report requirement was defined with reference to PRACH or RAR, which do not exist in the CB-Msg3-EDT procedure and </w:t>
      </w:r>
      <w:r w:rsidR="00C65427">
        <w:rPr>
          <w:rFonts w:ascii="Arial" w:hAnsi="Arial" w:cs="Arial"/>
          <w:sz w:val="22"/>
          <w:lang w:eastAsia="zh-CN"/>
        </w:rPr>
        <w:t xml:space="preserve">the </w:t>
      </w:r>
      <w:proofErr w:type="gramStart"/>
      <w:r w:rsidR="00C65427">
        <w:rPr>
          <w:rFonts w:ascii="Arial" w:hAnsi="Arial" w:cs="Arial"/>
          <w:sz w:val="22"/>
          <w:lang w:eastAsia="zh-CN"/>
        </w:rPr>
        <w:t>time period</w:t>
      </w:r>
      <w:proofErr w:type="gramEnd"/>
      <w:r w:rsidR="00C65427">
        <w:rPr>
          <w:rFonts w:ascii="Arial" w:hAnsi="Arial" w:cs="Arial"/>
          <w:sz w:val="22"/>
          <w:lang w:eastAsia="zh-CN"/>
        </w:rPr>
        <w:t xml:space="preserve"> T should be updated such as </w:t>
      </w:r>
      <w:r w:rsidR="00C65427" w:rsidRPr="00C65427">
        <w:rPr>
          <w:rFonts w:ascii="Arial" w:hAnsi="Arial" w:cs="Arial"/>
          <w:sz w:val="22"/>
          <w:lang w:eastAsia="zh-CN"/>
        </w:rPr>
        <w:t>the period before CB-Msg3 transmission used for NRSRP measurement for CB-Msg3-EDT procedure on anchor carrier</w:t>
      </w:r>
      <w:r w:rsidRPr="00963EC5">
        <w:rPr>
          <w:rFonts w:ascii="Arial" w:hAnsi="Arial" w:cs="Arial"/>
          <w:sz w:val="22"/>
          <w:lang w:eastAsia="zh-CN"/>
        </w:rPr>
        <w:t xml:space="preserve">. </w:t>
      </w:r>
    </w:p>
    <w:p w14:paraId="2C0CE50F" w14:textId="2B657FAD" w:rsidR="005F1A5B" w:rsidRPr="004904D6" w:rsidRDefault="004904D6" w:rsidP="004904D6">
      <w:pPr>
        <w:pStyle w:val="NormalWeb"/>
        <w:spacing w:before="0" w:beforeAutospacing="0" w:after="180" w:afterAutospacing="0"/>
        <w:rPr>
          <w:rFonts w:ascii="Calibri" w:hAnsi="Calibri" w:cs="Calibri"/>
          <w:sz w:val="22"/>
        </w:rPr>
      </w:pPr>
      <w:r w:rsidRPr="000845C3">
        <w:rPr>
          <w:bCs/>
          <w:noProof/>
          <w:kern w:val="24"/>
          <w:shd w:val="pct15" w:color="auto" w:fill="FFFFFF"/>
        </w:rPr>
        <w:lastRenderedPageBreak/>
        <mc:AlternateContent>
          <mc:Choice Requires="wps">
            <w:drawing>
              <wp:anchor distT="45720" distB="45720" distL="114300" distR="114300" simplePos="0" relativeHeight="251659264" behindDoc="0" locked="0" layoutInCell="1" allowOverlap="1" wp14:anchorId="7473D3B5" wp14:editId="057091AC">
                <wp:simplePos x="0" y="0"/>
                <wp:positionH relativeFrom="column">
                  <wp:posOffset>-20955</wp:posOffset>
                </wp:positionH>
                <wp:positionV relativeFrom="paragraph">
                  <wp:posOffset>4445</wp:posOffset>
                </wp:positionV>
                <wp:extent cx="6075045" cy="1404620"/>
                <wp:effectExtent l="0" t="0" r="20955"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1404620"/>
                        </a:xfrm>
                        <a:prstGeom prst="rect">
                          <a:avLst/>
                        </a:prstGeom>
                        <a:solidFill>
                          <a:srgbClr val="FFFFFF"/>
                        </a:solidFill>
                        <a:ln w="9525">
                          <a:solidFill>
                            <a:srgbClr val="000000"/>
                          </a:solidFill>
                          <a:miter lim="800000"/>
                          <a:headEnd/>
                          <a:tailEnd/>
                        </a:ln>
                      </wps:spPr>
                      <wps:txbx>
                        <w:txbxContent>
                          <w:p w14:paraId="5C61F8B9" w14:textId="60B9596D" w:rsidR="000845C3" w:rsidRPr="00963EC5" w:rsidRDefault="000845C3" w:rsidP="000845C3">
                            <w:pPr>
                              <w:pStyle w:val="Heading4"/>
                              <w:rPr>
                                <w:sz w:val="20"/>
                              </w:rPr>
                            </w:pPr>
                            <w:r w:rsidRPr="00963EC5">
                              <w:rPr>
                                <w:sz w:val="20"/>
                              </w:rPr>
                              <w:t>6.6A.2.6</w:t>
                            </w:r>
                            <w:r w:rsidRPr="00963EC5">
                              <w:rPr>
                                <w:sz w:val="20"/>
                              </w:rPr>
                              <w:tab/>
                              <w:t>MSG3-based channel quality report for UE Category NB1</w:t>
                            </w:r>
                          </w:p>
                          <w:p w14:paraId="358FC4D3" w14:textId="77777777" w:rsidR="000845C3" w:rsidRPr="00963EC5" w:rsidRDefault="000845C3" w:rsidP="000845C3">
                            <w:pPr>
                              <w:rPr>
                                <w:rFonts w:eastAsia="SimSun"/>
                                <w:sz w:val="20"/>
                                <w:szCs w:val="20"/>
                              </w:rPr>
                            </w:pPr>
                            <w:r w:rsidRPr="00963EC5">
                              <w:rPr>
                                <w:sz w:val="20"/>
                                <w:szCs w:val="20"/>
                              </w:rPr>
                              <w:t xml:space="preserve">The requirements in this clause shall apply for UE supporting DL channel quality reporting for UE Category NB1 as defined in TS 36.331 [2] section 5.3.3.3, 5.3.3.3a, and 5.3.7.4. </w:t>
                            </w:r>
                          </w:p>
                          <w:p w14:paraId="677E908B" w14:textId="77777777" w:rsidR="000845C3" w:rsidRPr="00963EC5" w:rsidRDefault="000845C3" w:rsidP="000845C3">
                            <w:pPr>
                              <w:rPr>
                                <w:rFonts w:eastAsia="Times New Roman"/>
                                <w:noProof/>
                                <w:sz w:val="20"/>
                                <w:szCs w:val="20"/>
                              </w:rPr>
                            </w:pPr>
                            <w:r w:rsidRPr="00963EC5">
                              <w:rPr>
                                <w:sz w:val="20"/>
                                <w:szCs w:val="20"/>
                              </w:rPr>
                              <w:t xml:space="preserve">The DL channel quality </w:t>
                            </w:r>
                            <w:r w:rsidRPr="00963EC5">
                              <w:rPr>
                                <w:noProof/>
                                <w:sz w:val="20"/>
                                <w:szCs w:val="20"/>
                              </w:rPr>
                              <w:t>provides the serving eNB with information about the minimum NPDCCH repetition level to satisfy the hypothetical NPDCCH block error rate of 1% with the parameters specified in Table 6.6A.2.6-1.</w:t>
                            </w:r>
                          </w:p>
                          <w:p w14:paraId="7D7BFFAE" w14:textId="77777777" w:rsidR="000845C3" w:rsidRPr="00963EC5" w:rsidRDefault="000845C3" w:rsidP="000845C3">
                            <w:pPr>
                              <w:rPr>
                                <w:rFonts w:eastAsia="SimSun"/>
                                <w:noProof/>
                                <w:sz w:val="20"/>
                                <w:szCs w:val="20"/>
                              </w:rPr>
                            </w:pPr>
                          </w:p>
                          <w:p w14:paraId="190CB897" w14:textId="77777777" w:rsidR="000845C3" w:rsidRPr="00963EC5" w:rsidRDefault="000845C3" w:rsidP="000845C3">
                            <w:pPr>
                              <w:pStyle w:val="TH"/>
                              <w:rPr>
                                <w:sz w:val="20"/>
                                <w:szCs w:val="20"/>
                              </w:rPr>
                            </w:pPr>
                            <w:r w:rsidRPr="00963EC5">
                              <w:rPr>
                                <w:sz w:val="20"/>
                                <w:szCs w:val="20"/>
                              </w:rPr>
                              <w:t>Table 6.6A.2.6-1: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0845C3" w:rsidRPr="00963EC5" w14:paraId="72F2B18C" w14:textId="77777777" w:rsidTr="000845C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8122E6F" w14:textId="77777777" w:rsidR="000845C3" w:rsidRPr="00963EC5" w:rsidRDefault="000845C3" w:rsidP="000845C3">
                                  <w:pPr>
                                    <w:pStyle w:val="TAH"/>
                                    <w:rPr>
                                      <w:sz w:val="20"/>
                                    </w:rPr>
                                  </w:pPr>
                                  <w:r w:rsidRPr="00963EC5">
                                    <w:rPr>
                                      <w:sz w:val="20"/>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C8C06EF" w14:textId="77777777" w:rsidR="000845C3" w:rsidRPr="00963EC5" w:rsidRDefault="000845C3" w:rsidP="000845C3">
                                  <w:pPr>
                                    <w:pStyle w:val="TAH"/>
                                    <w:rPr>
                                      <w:sz w:val="20"/>
                                    </w:rPr>
                                  </w:pPr>
                                  <w:r w:rsidRPr="00963EC5">
                                    <w:rPr>
                                      <w:sz w:val="20"/>
                                    </w:rPr>
                                    <w:t>Values</w:t>
                                  </w:r>
                                </w:p>
                              </w:tc>
                            </w:tr>
                            <w:tr w:rsidR="000845C3" w:rsidRPr="00963EC5" w14:paraId="20B2BD14" w14:textId="77777777" w:rsidTr="000845C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39246F0" w14:textId="77777777" w:rsidR="000845C3" w:rsidRPr="00963EC5" w:rsidRDefault="000845C3" w:rsidP="000845C3">
                                  <w:pPr>
                                    <w:pStyle w:val="TAC"/>
                                    <w:rPr>
                                      <w:sz w:val="20"/>
                                    </w:rPr>
                                  </w:pPr>
                                  <w:r w:rsidRPr="00963EC5">
                                    <w:rPr>
                                      <w:sz w:val="20"/>
                                    </w:rPr>
                                    <w:t>DCI format</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DB8416C" w14:textId="77777777" w:rsidR="000845C3" w:rsidRPr="00963EC5" w:rsidRDefault="000845C3" w:rsidP="000845C3">
                                  <w:pPr>
                                    <w:pStyle w:val="TAC"/>
                                    <w:rPr>
                                      <w:sz w:val="20"/>
                                    </w:rPr>
                                  </w:pPr>
                                  <w:r w:rsidRPr="00963EC5">
                                    <w:rPr>
                                      <w:sz w:val="20"/>
                                    </w:rPr>
                                    <w:t>Format N1</w:t>
                                  </w:r>
                                </w:p>
                              </w:tc>
                            </w:tr>
                            <w:tr w:rsidR="000845C3" w:rsidRPr="00963EC5" w14:paraId="22235401" w14:textId="77777777" w:rsidTr="000845C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40C7106" w14:textId="77777777" w:rsidR="000845C3" w:rsidRPr="00963EC5" w:rsidRDefault="000845C3" w:rsidP="000845C3">
                                  <w:pPr>
                                    <w:pStyle w:val="TAC"/>
                                    <w:rPr>
                                      <w:sz w:val="20"/>
                                      <w:lang w:eastAsia="ja-JP"/>
                                    </w:rPr>
                                  </w:pPr>
                                  <w:r w:rsidRPr="00963EC5">
                                    <w:rPr>
                                      <w:sz w:val="20"/>
                                      <w:lang w:eastAsia="ja-JP"/>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C58B4F7" w14:textId="77777777" w:rsidR="000845C3" w:rsidRPr="00963EC5" w:rsidRDefault="000845C3" w:rsidP="000845C3">
                                  <w:pPr>
                                    <w:pStyle w:val="TAC"/>
                                    <w:rPr>
                                      <w:sz w:val="20"/>
                                      <w:lang w:eastAsia="ja-JP"/>
                                    </w:rPr>
                                  </w:pPr>
                                  <w:r w:rsidRPr="00963EC5">
                                    <w:rPr>
                                      <w:sz w:val="20"/>
                                      <w:lang w:eastAsia="ja-JP"/>
                                    </w:rPr>
                                    <w:t>23bits</w:t>
                                  </w:r>
                                </w:p>
                              </w:tc>
                            </w:tr>
                            <w:tr w:rsidR="000845C3" w:rsidRPr="00963EC5" w14:paraId="09090F3A" w14:textId="77777777" w:rsidTr="000845C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05A6FF9" w14:textId="77777777" w:rsidR="000845C3" w:rsidRPr="00963EC5" w:rsidRDefault="000845C3" w:rsidP="000845C3">
                                  <w:pPr>
                                    <w:pStyle w:val="TAC"/>
                                    <w:rPr>
                                      <w:sz w:val="20"/>
                                      <w:lang w:eastAsia="ja-JP"/>
                                    </w:rPr>
                                  </w:pPr>
                                  <w:r w:rsidRPr="00963EC5">
                                    <w:rPr>
                                      <w:sz w:val="20"/>
                                      <w:lang w:eastAsia="ja-JP"/>
                                    </w:rPr>
                                    <w:t>System bandwidth</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886737A" w14:textId="77777777" w:rsidR="000845C3" w:rsidRPr="00963EC5" w:rsidRDefault="000845C3" w:rsidP="000845C3">
                                  <w:pPr>
                                    <w:pStyle w:val="TAC"/>
                                    <w:rPr>
                                      <w:sz w:val="20"/>
                                      <w:lang w:eastAsia="ja-JP"/>
                                    </w:rPr>
                                  </w:pPr>
                                  <w:r w:rsidRPr="00963EC5">
                                    <w:rPr>
                                      <w:sz w:val="20"/>
                                      <w:lang w:eastAsia="ja-JP"/>
                                    </w:rPr>
                                    <w:t>200kHz</w:t>
                                  </w:r>
                                </w:p>
                              </w:tc>
                            </w:tr>
                            <w:tr w:rsidR="000845C3" w:rsidRPr="00963EC5" w14:paraId="1DBBF869" w14:textId="77777777" w:rsidTr="000845C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B99D9DF" w14:textId="77777777" w:rsidR="000845C3" w:rsidRPr="00963EC5" w:rsidRDefault="000845C3" w:rsidP="000845C3">
                                  <w:pPr>
                                    <w:pStyle w:val="TAC"/>
                                    <w:rPr>
                                      <w:sz w:val="20"/>
                                      <w:lang w:eastAsia="ja-JP"/>
                                    </w:rPr>
                                  </w:pPr>
                                  <w:r w:rsidRPr="00963EC5">
                                    <w:rPr>
                                      <w:sz w:val="20"/>
                                      <w:lang w:eastAsia="ja-JP"/>
                                    </w:rPr>
                                    <w:t>Aggregation level</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8480386" w14:textId="77777777" w:rsidR="000845C3" w:rsidRPr="00963EC5" w:rsidRDefault="000845C3" w:rsidP="000845C3">
                                  <w:pPr>
                                    <w:pStyle w:val="TAC"/>
                                    <w:rPr>
                                      <w:sz w:val="20"/>
                                      <w:lang w:eastAsia="ja-JP"/>
                                    </w:rPr>
                                  </w:pPr>
                                  <w:r w:rsidRPr="00963EC5">
                                    <w:rPr>
                                      <w:sz w:val="20"/>
                                      <w:lang w:eastAsia="ja-JP"/>
                                    </w:rPr>
                                    <w:t>2</w:t>
                                  </w:r>
                                </w:p>
                              </w:tc>
                            </w:tr>
                            <w:tr w:rsidR="000845C3" w:rsidRPr="00963EC5" w14:paraId="569D6BB6" w14:textId="77777777" w:rsidTr="000845C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F35879F" w14:textId="77777777" w:rsidR="000845C3" w:rsidRPr="00963EC5" w:rsidRDefault="000845C3" w:rsidP="000845C3">
                                  <w:pPr>
                                    <w:pStyle w:val="TAC"/>
                                    <w:rPr>
                                      <w:sz w:val="20"/>
                                      <w:lang w:eastAsia="ja-JP"/>
                                    </w:rPr>
                                  </w:pPr>
                                  <w:r w:rsidRPr="00963EC5">
                                    <w:rPr>
                                      <w:sz w:val="20"/>
                                      <w:lang w:eastAsia="ja-JP"/>
                                    </w:rPr>
                                    <w:t>DRX</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3A0B06F" w14:textId="77777777" w:rsidR="000845C3" w:rsidRPr="00963EC5" w:rsidRDefault="000845C3" w:rsidP="000845C3">
                                  <w:pPr>
                                    <w:pStyle w:val="TAC"/>
                                    <w:rPr>
                                      <w:sz w:val="20"/>
                                      <w:lang w:eastAsia="ja-JP"/>
                                    </w:rPr>
                                  </w:pPr>
                                  <w:r w:rsidRPr="00963EC5">
                                    <w:rPr>
                                      <w:sz w:val="20"/>
                                      <w:lang w:eastAsia="ja-JP"/>
                                    </w:rPr>
                                    <w:t>OFF</w:t>
                                  </w:r>
                                </w:p>
                              </w:tc>
                            </w:tr>
                          </w:tbl>
                          <w:p w14:paraId="703A19B4" w14:textId="77777777" w:rsidR="000845C3" w:rsidRPr="00963EC5" w:rsidRDefault="000845C3" w:rsidP="000845C3">
                            <w:pPr>
                              <w:rPr>
                                <w:sz w:val="20"/>
                                <w:szCs w:val="20"/>
                                <w:lang w:val="en-GB" w:eastAsia="en-US"/>
                              </w:rPr>
                            </w:pPr>
                          </w:p>
                          <w:p w14:paraId="04145874" w14:textId="18DEF5A9" w:rsidR="004904D6" w:rsidRPr="00963EC5" w:rsidRDefault="004904D6" w:rsidP="004904D6">
                            <w:pPr>
                              <w:rPr>
                                <w:rFonts w:ascii="Times New Roman" w:eastAsia="SimSun" w:hAnsi="Times New Roman" w:cs="v4.2.0"/>
                                <w:kern w:val="0"/>
                                <w:sz w:val="20"/>
                                <w:szCs w:val="20"/>
                              </w:rPr>
                            </w:pPr>
                            <w:r w:rsidRPr="00963EC5">
                              <w:rPr>
                                <w:rFonts w:cs="v4.2.0"/>
                                <w:sz w:val="20"/>
                                <w:szCs w:val="20"/>
                              </w:rPr>
                              <w:t xml:space="preserve">For channel quality reporting in the anchor carrier, the reported </w:t>
                            </w:r>
                            <w:r w:rsidRPr="00963EC5">
                              <w:rPr>
                                <w:sz w:val="20"/>
                                <w:szCs w:val="20"/>
                              </w:rPr>
                              <w:t xml:space="preserve">NPDCCH repetition level </w:t>
                            </w:r>
                            <w:r w:rsidRPr="00963EC5">
                              <w:rPr>
                                <w:rFonts w:cs="v4.2.0"/>
                                <w:sz w:val="20"/>
                                <w:szCs w:val="20"/>
                              </w:rPr>
                              <w:t xml:space="preserve">shall be derived from the channel quality measured in </w:t>
                            </w:r>
                            <w:r w:rsidRPr="00963EC5">
                              <w:rPr>
                                <w:rFonts w:cs="v4.2.0"/>
                                <w:sz w:val="20"/>
                                <w:szCs w:val="20"/>
                              </w:rPr>
                              <w:t xml:space="preserve">the period </w:t>
                            </w:r>
                            <w:r w:rsidRPr="00C65427">
                              <w:rPr>
                                <w:rFonts w:cs="v4.2.0"/>
                                <w:sz w:val="20"/>
                                <w:szCs w:val="20"/>
                                <w:highlight w:val="magenta"/>
                              </w:rPr>
                              <w:t>T1 or T2</w:t>
                            </w:r>
                            <w:r w:rsidRPr="00963EC5">
                              <w:rPr>
                                <w:rFonts w:cs="v4.2.0"/>
                                <w:sz w:val="20"/>
                                <w:szCs w:val="20"/>
                              </w:rPr>
                              <w:t xml:space="preserve"> in the carrier where the </w:t>
                            </w:r>
                            <w:proofErr w:type="gramStart"/>
                            <w:r w:rsidRPr="00C65427">
                              <w:rPr>
                                <w:rFonts w:cs="v4.2.0"/>
                                <w:sz w:val="20"/>
                                <w:szCs w:val="20"/>
                                <w:highlight w:val="magenta"/>
                              </w:rPr>
                              <w:t>random access</w:t>
                            </w:r>
                            <w:proofErr w:type="gramEnd"/>
                            <w:r w:rsidRPr="00C65427">
                              <w:rPr>
                                <w:rFonts w:cs="v4.2.0"/>
                                <w:sz w:val="20"/>
                                <w:szCs w:val="20"/>
                                <w:highlight w:val="magenta"/>
                              </w:rPr>
                              <w:t xml:space="preserve"> response</w:t>
                            </w:r>
                            <w:r w:rsidRPr="00963EC5">
                              <w:rPr>
                                <w:rFonts w:cs="v4.2.0"/>
                                <w:sz w:val="20"/>
                                <w:szCs w:val="20"/>
                              </w:rPr>
                              <w:t xml:space="preserve"> is transmitted, where</w:t>
                            </w:r>
                          </w:p>
                          <w:p w14:paraId="1B921CE7" w14:textId="77777777" w:rsidR="004904D6" w:rsidRPr="00963EC5" w:rsidRDefault="004904D6" w:rsidP="004904D6">
                            <w:pPr>
                              <w:pStyle w:val="B1"/>
                              <w:rPr>
                                <w:rFonts w:cs="Times New Roman"/>
                              </w:rPr>
                            </w:pPr>
                            <w:r w:rsidRPr="00963EC5">
                              <w:t>-</w:t>
                            </w:r>
                            <w:r w:rsidRPr="00963EC5">
                              <w:tab/>
                              <w:t xml:space="preserve">T1 is the period before </w:t>
                            </w:r>
                            <w:r w:rsidRPr="00963EC5">
                              <w:rPr>
                                <w:highlight w:val="magenta"/>
                              </w:rPr>
                              <w:t>NPRACH</w:t>
                            </w:r>
                            <w:r w:rsidRPr="00963EC5">
                              <w:t xml:space="preserve"> transmission used for NRSRP measurement for enhanced coverage level estimation</w:t>
                            </w:r>
                          </w:p>
                          <w:p w14:paraId="6E8D459F" w14:textId="57A1ADE9" w:rsidR="004904D6" w:rsidRPr="00963EC5" w:rsidRDefault="004904D6" w:rsidP="004904D6">
                            <w:pPr>
                              <w:pStyle w:val="B1"/>
                              <w:rPr>
                                <w:rFonts w:eastAsia="新細明體"/>
                                <w:lang w:eastAsia="zh-TW"/>
                              </w:rPr>
                            </w:pPr>
                            <w:r w:rsidRPr="00963EC5">
                              <w:t>-</w:t>
                            </w:r>
                            <w:r w:rsidRPr="00963EC5">
                              <w:tab/>
                              <w:t xml:space="preserve">T2 is the period from the beginning of the </w:t>
                            </w:r>
                            <w:proofErr w:type="gramStart"/>
                            <w:r w:rsidRPr="00963EC5">
                              <w:rPr>
                                <w:highlight w:val="magenta"/>
                              </w:rPr>
                              <w:t>random access</w:t>
                            </w:r>
                            <w:proofErr w:type="gramEnd"/>
                            <w:r w:rsidRPr="00963EC5">
                              <w:rPr>
                                <w:highlight w:val="magenta"/>
                              </w:rPr>
                              <w:t xml:space="preserve"> response</w:t>
                            </w:r>
                            <w:r w:rsidRPr="00963EC5">
                              <w:t xml:space="preserve"> to the beginning of PUSCH format 1 for DL channel quality reporting.</w:t>
                            </w:r>
                          </w:p>
                          <w:p w14:paraId="1BA4E18C" w14:textId="55DC6B7C" w:rsidR="000845C3" w:rsidRPr="000845C3" w:rsidRDefault="000845C3" w:rsidP="004904D6">
                            <w:pPr>
                              <w:rPr>
                                <w:rFonts w:eastAsia="新細明體"/>
                                <w:sz w:val="18"/>
                                <w:szCs w:val="1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73D3B5" id="_x0000_t202" coordsize="21600,21600" o:spt="202" path="m,l,21600r21600,l21600,xe">
                <v:stroke joinstyle="miter"/>
                <v:path gradientshapeok="t" o:connecttype="rect"/>
              </v:shapetype>
              <v:shape id="Text Box 2" o:spid="_x0000_s1026" type="#_x0000_t202" style="position:absolute;margin-left:-1.65pt;margin-top:.35pt;width:478.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">
                <v:textbox style="mso-fit-shape-to-text:t">
                  <w:txbxContent>
                    <w:p w14:paraId="5C61F8B9" w14:textId="60B9596D" w:rsidR="000845C3" w:rsidRPr="00963EC5" w:rsidRDefault="000845C3" w:rsidP="000845C3">
                      <w:pPr>
                        <w:pStyle w:val="Heading4"/>
                        <w:rPr>
                          <w:sz w:val="20"/>
                        </w:rPr>
                      </w:pPr>
                      <w:r w:rsidRPr="00963EC5">
                        <w:rPr>
                          <w:sz w:val="20"/>
                        </w:rPr>
                        <w:t>6.6A.2.6</w:t>
                      </w:r>
                      <w:r w:rsidRPr="00963EC5">
                        <w:rPr>
                          <w:sz w:val="20"/>
                        </w:rPr>
                        <w:tab/>
                        <w:t>MSG3-based channel quality report for UE Category NB1</w:t>
                      </w:r>
                    </w:p>
                    <w:p w14:paraId="358FC4D3" w14:textId="77777777" w:rsidR="000845C3" w:rsidRPr="00963EC5" w:rsidRDefault="000845C3" w:rsidP="000845C3">
                      <w:pPr>
                        <w:rPr>
                          <w:rFonts w:eastAsia="SimSun"/>
                          <w:sz w:val="20"/>
                          <w:szCs w:val="20"/>
                        </w:rPr>
                      </w:pPr>
                      <w:r w:rsidRPr="00963EC5">
                        <w:rPr>
                          <w:sz w:val="20"/>
                          <w:szCs w:val="20"/>
                        </w:rPr>
                        <w:t xml:space="preserve">The requirements in this clause shall apply for UE supporting DL channel quality reporting for UE Category NB1 as defined in TS 36.331 [2] section 5.3.3.3, 5.3.3.3a, and 5.3.7.4. </w:t>
                      </w:r>
                    </w:p>
                    <w:p w14:paraId="677E908B" w14:textId="77777777" w:rsidR="000845C3" w:rsidRPr="00963EC5" w:rsidRDefault="000845C3" w:rsidP="000845C3">
                      <w:pPr>
                        <w:rPr>
                          <w:rFonts w:eastAsia="Times New Roman"/>
                          <w:noProof/>
                          <w:sz w:val="20"/>
                          <w:szCs w:val="20"/>
                        </w:rPr>
                      </w:pPr>
                      <w:r w:rsidRPr="00963EC5">
                        <w:rPr>
                          <w:sz w:val="20"/>
                          <w:szCs w:val="20"/>
                        </w:rPr>
                        <w:t xml:space="preserve">The DL channel quality </w:t>
                      </w:r>
                      <w:r w:rsidRPr="00963EC5">
                        <w:rPr>
                          <w:noProof/>
                          <w:sz w:val="20"/>
                          <w:szCs w:val="20"/>
                        </w:rPr>
                        <w:t>provides the serving eNB with information about the minimum NPDCCH repetition level to satisfy the hypothetical NPDCCH block error rate of 1% with the parameters specified in Table 6.6A.2.6-1.</w:t>
                      </w:r>
                    </w:p>
                    <w:p w14:paraId="7D7BFFAE" w14:textId="77777777" w:rsidR="000845C3" w:rsidRPr="00963EC5" w:rsidRDefault="000845C3" w:rsidP="000845C3">
                      <w:pPr>
                        <w:rPr>
                          <w:rFonts w:eastAsia="SimSun"/>
                          <w:noProof/>
                          <w:sz w:val="20"/>
                          <w:szCs w:val="20"/>
                        </w:rPr>
                      </w:pPr>
                    </w:p>
                    <w:p w14:paraId="190CB897" w14:textId="77777777" w:rsidR="000845C3" w:rsidRPr="00963EC5" w:rsidRDefault="000845C3" w:rsidP="000845C3">
                      <w:pPr>
                        <w:pStyle w:val="TH"/>
                        <w:rPr>
                          <w:sz w:val="20"/>
                          <w:szCs w:val="20"/>
                        </w:rPr>
                      </w:pPr>
                      <w:r w:rsidRPr="00963EC5">
                        <w:rPr>
                          <w:sz w:val="20"/>
                          <w:szCs w:val="20"/>
                        </w:rPr>
                        <w:t>Table 6.6A.2.6-1: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0845C3" w:rsidRPr="00963EC5" w14:paraId="72F2B18C" w14:textId="77777777" w:rsidTr="000845C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8122E6F" w14:textId="77777777" w:rsidR="000845C3" w:rsidRPr="00963EC5" w:rsidRDefault="000845C3" w:rsidP="000845C3">
                            <w:pPr>
                              <w:pStyle w:val="TAH"/>
                              <w:rPr>
                                <w:sz w:val="20"/>
                              </w:rPr>
                            </w:pPr>
                            <w:r w:rsidRPr="00963EC5">
                              <w:rPr>
                                <w:sz w:val="20"/>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C8C06EF" w14:textId="77777777" w:rsidR="000845C3" w:rsidRPr="00963EC5" w:rsidRDefault="000845C3" w:rsidP="000845C3">
                            <w:pPr>
                              <w:pStyle w:val="TAH"/>
                              <w:rPr>
                                <w:sz w:val="20"/>
                              </w:rPr>
                            </w:pPr>
                            <w:r w:rsidRPr="00963EC5">
                              <w:rPr>
                                <w:sz w:val="20"/>
                              </w:rPr>
                              <w:t>Values</w:t>
                            </w:r>
                          </w:p>
                        </w:tc>
                      </w:tr>
                      <w:tr w:rsidR="000845C3" w:rsidRPr="00963EC5" w14:paraId="20B2BD14" w14:textId="77777777" w:rsidTr="000845C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39246F0" w14:textId="77777777" w:rsidR="000845C3" w:rsidRPr="00963EC5" w:rsidRDefault="000845C3" w:rsidP="000845C3">
                            <w:pPr>
                              <w:pStyle w:val="TAC"/>
                              <w:rPr>
                                <w:sz w:val="20"/>
                              </w:rPr>
                            </w:pPr>
                            <w:r w:rsidRPr="00963EC5">
                              <w:rPr>
                                <w:sz w:val="20"/>
                              </w:rPr>
                              <w:t>DCI format</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DB8416C" w14:textId="77777777" w:rsidR="000845C3" w:rsidRPr="00963EC5" w:rsidRDefault="000845C3" w:rsidP="000845C3">
                            <w:pPr>
                              <w:pStyle w:val="TAC"/>
                              <w:rPr>
                                <w:sz w:val="20"/>
                              </w:rPr>
                            </w:pPr>
                            <w:r w:rsidRPr="00963EC5">
                              <w:rPr>
                                <w:sz w:val="20"/>
                              </w:rPr>
                              <w:t>Format N1</w:t>
                            </w:r>
                          </w:p>
                        </w:tc>
                      </w:tr>
                      <w:tr w:rsidR="000845C3" w:rsidRPr="00963EC5" w14:paraId="22235401" w14:textId="77777777" w:rsidTr="000845C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40C7106" w14:textId="77777777" w:rsidR="000845C3" w:rsidRPr="00963EC5" w:rsidRDefault="000845C3" w:rsidP="000845C3">
                            <w:pPr>
                              <w:pStyle w:val="TAC"/>
                              <w:rPr>
                                <w:sz w:val="20"/>
                                <w:lang w:eastAsia="ja-JP"/>
                              </w:rPr>
                            </w:pPr>
                            <w:r w:rsidRPr="00963EC5">
                              <w:rPr>
                                <w:sz w:val="20"/>
                                <w:lang w:eastAsia="ja-JP"/>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C58B4F7" w14:textId="77777777" w:rsidR="000845C3" w:rsidRPr="00963EC5" w:rsidRDefault="000845C3" w:rsidP="000845C3">
                            <w:pPr>
                              <w:pStyle w:val="TAC"/>
                              <w:rPr>
                                <w:sz w:val="20"/>
                                <w:lang w:eastAsia="ja-JP"/>
                              </w:rPr>
                            </w:pPr>
                            <w:r w:rsidRPr="00963EC5">
                              <w:rPr>
                                <w:sz w:val="20"/>
                                <w:lang w:eastAsia="ja-JP"/>
                              </w:rPr>
                              <w:t>23bits</w:t>
                            </w:r>
                          </w:p>
                        </w:tc>
                      </w:tr>
                      <w:tr w:rsidR="000845C3" w:rsidRPr="00963EC5" w14:paraId="09090F3A" w14:textId="77777777" w:rsidTr="000845C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05A6FF9" w14:textId="77777777" w:rsidR="000845C3" w:rsidRPr="00963EC5" w:rsidRDefault="000845C3" w:rsidP="000845C3">
                            <w:pPr>
                              <w:pStyle w:val="TAC"/>
                              <w:rPr>
                                <w:sz w:val="20"/>
                                <w:lang w:eastAsia="ja-JP"/>
                              </w:rPr>
                            </w:pPr>
                            <w:r w:rsidRPr="00963EC5">
                              <w:rPr>
                                <w:sz w:val="20"/>
                                <w:lang w:eastAsia="ja-JP"/>
                              </w:rPr>
                              <w:t>System bandwidth</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886737A" w14:textId="77777777" w:rsidR="000845C3" w:rsidRPr="00963EC5" w:rsidRDefault="000845C3" w:rsidP="000845C3">
                            <w:pPr>
                              <w:pStyle w:val="TAC"/>
                              <w:rPr>
                                <w:sz w:val="20"/>
                                <w:lang w:eastAsia="ja-JP"/>
                              </w:rPr>
                            </w:pPr>
                            <w:r w:rsidRPr="00963EC5">
                              <w:rPr>
                                <w:sz w:val="20"/>
                                <w:lang w:eastAsia="ja-JP"/>
                              </w:rPr>
                              <w:t>200kHz</w:t>
                            </w:r>
                          </w:p>
                        </w:tc>
                      </w:tr>
                      <w:tr w:rsidR="000845C3" w:rsidRPr="00963EC5" w14:paraId="1DBBF869" w14:textId="77777777" w:rsidTr="000845C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B99D9DF" w14:textId="77777777" w:rsidR="000845C3" w:rsidRPr="00963EC5" w:rsidRDefault="000845C3" w:rsidP="000845C3">
                            <w:pPr>
                              <w:pStyle w:val="TAC"/>
                              <w:rPr>
                                <w:sz w:val="20"/>
                                <w:lang w:eastAsia="ja-JP"/>
                              </w:rPr>
                            </w:pPr>
                            <w:r w:rsidRPr="00963EC5">
                              <w:rPr>
                                <w:sz w:val="20"/>
                                <w:lang w:eastAsia="ja-JP"/>
                              </w:rPr>
                              <w:t>Aggregation level</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8480386" w14:textId="77777777" w:rsidR="000845C3" w:rsidRPr="00963EC5" w:rsidRDefault="000845C3" w:rsidP="000845C3">
                            <w:pPr>
                              <w:pStyle w:val="TAC"/>
                              <w:rPr>
                                <w:sz w:val="20"/>
                                <w:lang w:eastAsia="ja-JP"/>
                              </w:rPr>
                            </w:pPr>
                            <w:r w:rsidRPr="00963EC5">
                              <w:rPr>
                                <w:sz w:val="20"/>
                                <w:lang w:eastAsia="ja-JP"/>
                              </w:rPr>
                              <w:t>2</w:t>
                            </w:r>
                          </w:p>
                        </w:tc>
                      </w:tr>
                      <w:tr w:rsidR="000845C3" w:rsidRPr="00963EC5" w14:paraId="569D6BB6" w14:textId="77777777" w:rsidTr="000845C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F35879F" w14:textId="77777777" w:rsidR="000845C3" w:rsidRPr="00963EC5" w:rsidRDefault="000845C3" w:rsidP="000845C3">
                            <w:pPr>
                              <w:pStyle w:val="TAC"/>
                              <w:rPr>
                                <w:sz w:val="20"/>
                                <w:lang w:eastAsia="ja-JP"/>
                              </w:rPr>
                            </w:pPr>
                            <w:r w:rsidRPr="00963EC5">
                              <w:rPr>
                                <w:sz w:val="20"/>
                                <w:lang w:eastAsia="ja-JP"/>
                              </w:rPr>
                              <w:t>DRX</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3A0B06F" w14:textId="77777777" w:rsidR="000845C3" w:rsidRPr="00963EC5" w:rsidRDefault="000845C3" w:rsidP="000845C3">
                            <w:pPr>
                              <w:pStyle w:val="TAC"/>
                              <w:rPr>
                                <w:sz w:val="20"/>
                                <w:lang w:eastAsia="ja-JP"/>
                              </w:rPr>
                            </w:pPr>
                            <w:r w:rsidRPr="00963EC5">
                              <w:rPr>
                                <w:sz w:val="20"/>
                                <w:lang w:eastAsia="ja-JP"/>
                              </w:rPr>
                              <w:t>OFF</w:t>
                            </w:r>
                          </w:p>
                        </w:tc>
                      </w:tr>
                    </w:tbl>
                    <w:p w14:paraId="703A19B4" w14:textId="77777777" w:rsidR="000845C3" w:rsidRPr="00963EC5" w:rsidRDefault="000845C3" w:rsidP="000845C3">
                      <w:pPr>
                        <w:rPr>
                          <w:sz w:val="20"/>
                          <w:szCs w:val="20"/>
                          <w:lang w:val="en-GB" w:eastAsia="en-US"/>
                        </w:rPr>
                      </w:pPr>
                    </w:p>
                    <w:p w14:paraId="04145874" w14:textId="18DEF5A9" w:rsidR="004904D6" w:rsidRPr="00963EC5" w:rsidRDefault="004904D6" w:rsidP="004904D6">
                      <w:pPr>
                        <w:rPr>
                          <w:rFonts w:ascii="Times New Roman" w:eastAsia="SimSun" w:hAnsi="Times New Roman" w:cs="v4.2.0"/>
                          <w:kern w:val="0"/>
                          <w:sz w:val="20"/>
                          <w:szCs w:val="20"/>
                        </w:rPr>
                      </w:pPr>
                      <w:r w:rsidRPr="00963EC5">
                        <w:rPr>
                          <w:rFonts w:cs="v4.2.0"/>
                          <w:sz w:val="20"/>
                          <w:szCs w:val="20"/>
                        </w:rPr>
                        <w:t xml:space="preserve">For channel quality reporting in the anchor carrier, the reported </w:t>
                      </w:r>
                      <w:r w:rsidRPr="00963EC5">
                        <w:rPr>
                          <w:sz w:val="20"/>
                          <w:szCs w:val="20"/>
                        </w:rPr>
                        <w:t xml:space="preserve">NPDCCH repetition level </w:t>
                      </w:r>
                      <w:r w:rsidRPr="00963EC5">
                        <w:rPr>
                          <w:rFonts w:cs="v4.2.0"/>
                          <w:sz w:val="20"/>
                          <w:szCs w:val="20"/>
                        </w:rPr>
                        <w:t xml:space="preserve">shall be derived from the channel quality measured in </w:t>
                      </w:r>
                      <w:r w:rsidRPr="00963EC5">
                        <w:rPr>
                          <w:rFonts w:cs="v4.2.0"/>
                          <w:sz w:val="20"/>
                          <w:szCs w:val="20"/>
                        </w:rPr>
                        <w:t xml:space="preserve">the period </w:t>
                      </w:r>
                      <w:r w:rsidRPr="00C65427">
                        <w:rPr>
                          <w:rFonts w:cs="v4.2.0"/>
                          <w:sz w:val="20"/>
                          <w:szCs w:val="20"/>
                          <w:highlight w:val="magenta"/>
                        </w:rPr>
                        <w:t>T1 or T2</w:t>
                      </w:r>
                      <w:r w:rsidRPr="00963EC5">
                        <w:rPr>
                          <w:rFonts w:cs="v4.2.0"/>
                          <w:sz w:val="20"/>
                          <w:szCs w:val="20"/>
                        </w:rPr>
                        <w:t xml:space="preserve"> in the carrier where the </w:t>
                      </w:r>
                      <w:proofErr w:type="gramStart"/>
                      <w:r w:rsidRPr="00C65427">
                        <w:rPr>
                          <w:rFonts w:cs="v4.2.0"/>
                          <w:sz w:val="20"/>
                          <w:szCs w:val="20"/>
                          <w:highlight w:val="magenta"/>
                        </w:rPr>
                        <w:t>random access</w:t>
                      </w:r>
                      <w:proofErr w:type="gramEnd"/>
                      <w:r w:rsidRPr="00C65427">
                        <w:rPr>
                          <w:rFonts w:cs="v4.2.0"/>
                          <w:sz w:val="20"/>
                          <w:szCs w:val="20"/>
                          <w:highlight w:val="magenta"/>
                        </w:rPr>
                        <w:t xml:space="preserve"> response</w:t>
                      </w:r>
                      <w:r w:rsidRPr="00963EC5">
                        <w:rPr>
                          <w:rFonts w:cs="v4.2.0"/>
                          <w:sz w:val="20"/>
                          <w:szCs w:val="20"/>
                        </w:rPr>
                        <w:t xml:space="preserve"> is transmitted, where</w:t>
                      </w:r>
                    </w:p>
                    <w:p w14:paraId="1B921CE7" w14:textId="77777777" w:rsidR="004904D6" w:rsidRPr="00963EC5" w:rsidRDefault="004904D6" w:rsidP="004904D6">
                      <w:pPr>
                        <w:pStyle w:val="B1"/>
                        <w:rPr>
                          <w:rFonts w:cs="Times New Roman"/>
                        </w:rPr>
                      </w:pPr>
                      <w:r w:rsidRPr="00963EC5">
                        <w:t>-</w:t>
                      </w:r>
                      <w:r w:rsidRPr="00963EC5">
                        <w:tab/>
                        <w:t xml:space="preserve">T1 is the period before </w:t>
                      </w:r>
                      <w:r w:rsidRPr="00963EC5">
                        <w:rPr>
                          <w:highlight w:val="magenta"/>
                        </w:rPr>
                        <w:t>NPRACH</w:t>
                      </w:r>
                      <w:r w:rsidRPr="00963EC5">
                        <w:t xml:space="preserve"> transmission used for NRSRP measurement for enhanced coverage level estimation</w:t>
                      </w:r>
                    </w:p>
                    <w:p w14:paraId="6E8D459F" w14:textId="57A1ADE9" w:rsidR="004904D6" w:rsidRPr="00963EC5" w:rsidRDefault="004904D6" w:rsidP="004904D6">
                      <w:pPr>
                        <w:pStyle w:val="B1"/>
                        <w:rPr>
                          <w:rFonts w:eastAsia="新細明體"/>
                          <w:lang w:eastAsia="zh-TW"/>
                        </w:rPr>
                      </w:pPr>
                      <w:r w:rsidRPr="00963EC5">
                        <w:t>-</w:t>
                      </w:r>
                      <w:r w:rsidRPr="00963EC5">
                        <w:tab/>
                        <w:t xml:space="preserve">T2 is the period from the beginning of the </w:t>
                      </w:r>
                      <w:proofErr w:type="gramStart"/>
                      <w:r w:rsidRPr="00963EC5">
                        <w:rPr>
                          <w:highlight w:val="magenta"/>
                        </w:rPr>
                        <w:t>random access</w:t>
                      </w:r>
                      <w:proofErr w:type="gramEnd"/>
                      <w:r w:rsidRPr="00963EC5">
                        <w:rPr>
                          <w:highlight w:val="magenta"/>
                        </w:rPr>
                        <w:t xml:space="preserve"> response</w:t>
                      </w:r>
                      <w:r w:rsidRPr="00963EC5">
                        <w:t xml:space="preserve"> to the beginning of PUSCH format 1 for DL channel quality reporting.</w:t>
                      </w:r>
                    </w:p>
                    <w:p w14:paraId="1BA4E18C" w14:textId="55DC6B7C" w:rsidR="000845C3" w:rsidRPr="000845C3" w:rsidRDefault="000845C3" w:rsidP="004904D6">
                      <w:pPr>
                        <w:rPr>
                          <w:rFonts w:eastAsia="新細明體"/>
                          <w:sz w:val="18"/>
                          <w:szCs w:val="18"/>
                        </w:rPr>
                      </w:pPr>
                    </w:p>
                  </w:txbxContent>
                </v:textbox>
                <w10:wrap type="square"/>
              </v:shape>
            </w:pict>
          </mc:Fallback>
        </mc:AlternateContent>
      </w:r>
    </w:p>
    <w:p w14:paraId="720787FA" w14:textId="5949B8F6" w:rsidR="004904D6" w:rsidRPr="00963EC5" w:rsidRDefault="004904D6" w:rsidP="004904D6">
      <w:pPr>
        <w:pStyle w:val="Caption"/>
        <w:rPr>
          <w:rFonts w:ascii="Arial" w:eastAsia="新細明體" w:hAnsi="Arial" w:cs="Arial"/>
          <w:bCs/>
          <w:sz w:val="22"/>
          <w:szCs w:val="22"/>
          <w:lang w:eastAsia="zh-TW"/>
        </w:rPr>
      </w:pPr>
      <w:bookmarkStart w:id="0" w:name="_Ref210376573"/>
      <w:bookmarkStart w:id="1" w:name="_Ref210376580"/>
      <w:r w:rsidRPr="00963EC5">
        <w:rPr>
          <w:rFonts w:ascii="Arial" w:eastAsia="新細明體" w:hAnsi="Arial" w:cs="Arial"/>
          <w:bCs/>
          <w:sz w:val="22"/>
          <w:szCs w:val="22"/>
          <w:lang w:eastAsia="zh-TW"/>
        </w:rPr>
        <w:t xml:space="preserve">Proposal </w:t>
      </w:r>
      <w:r w:rsidRPr="00963EC5">
        <w:rPr>
          <w:rFonts w:ascii="Arial" w:eastAsia="新細明體" w:hAnsi="Arial" w:cs="Arial"/>
          <w:bCs/>
          <w:sz w:val="22"/>
          <w:szCs w:val="22"/>
          <w:lang w:eastAsia="zh-TW"/>
        </w:rPr>
        <w:fldChar w:fldCharType="begin"/>
      </w:r>
      <w:r w:rsidRPr="00963EC5">
        <w:rPr>
          <w:rFonts w:ascii="Arial" w:eastAsia="新細明體" w:hAnsi="Arial" w:cs="Arial"/>
          <w:bCs/>
          <w:sz w:val="22"/>
          <w:szCs w:val="22"/>
          <w:lang w:eastAsia="zh-TW"/>
        </w:rPr>
        <w:instrText xml:space="preserve"> SEQ Proposal \* ARABIC </w:instrText>
      </w:r>
      <w:r w:rsidRPr="00963EC5">
        <w:rPr>
          <w:rFonts w:ascii="Arial" w:eastAsia="新細明體" w:hAnsi="Arial" w:cs="Arial"/>
          <w:bCs/>
          <w:sz w:val="22"/>
          <w:szCs w:val="22"/>
          <w:lang w:eastAsia="zh-TW"/>
        </w:rPr>
        <w:fldChar w:fldCharType="separate"/>
      </w:r>
      <w:r w:rsidR="000C38E8">
        <w:rPr>
          <w:rFonts w:ascii="Arial" w:eastAsia="新細明體" w:hAnsi="Arial" w:cs="Arial"/>
          <w:bCs/>
          <w:noProof/>
          <w:sz w:val="22"/>
          <w:szCs w:val="22"/>
          <w:lang w:eastAsia="zh-TW"/>
        </w:rPr>
        <w:t>1</w:t>
      </w:r>
      <w:r w:rsidRPr="00963EC5">
        <w:rPr>
          <w:rFonts w:ascii="Arial" w:eastAsia="新細明體" w:hAnsi="Arial" w:cs="Arial"/>
          <w:bCs/>
          <w:sz w:val="22"/>
          <w:szCs w:val="22"/>
          <w:lang w:eastAsia="zh-TW"/>
        </w:rPr>
        <w:fldChar w:fldCharType="end"/>
      </w:r>
      <w:bookmarkEnd w:id="0"/>
      <w:r w:rsidRPr="00963EC5">
        <w:rPr>
          <w:rFonts w:ascii="Arial" w:eastAsia="新細明體" w:hAnsi="Arial" w:cs="Arial"/>
          <w:bCs/>
          <w:sz w:val="22"/>
          <w:szCs w:val="22"/>
          <w:lang w:eastAsia="zh-TW"/>
        </w:rPr>
        <w:t xml:space="preserve">: </w:t>
      </w:r>
      <w:r w:rsidR="000417E9">
        <w:rPr>
          <w:rFonts w:ascii="Arial" w:eastAsia="新細明體" w:hAnsi="Arial" w:cs="Arial"/>
          <w:bCs/>
          <w:sz w:val="22"/>
          <w:szCs w:val="22"/>
          <w:lang w:val="en-US" w:eastAsia="zh-TW"/>
        </w:rPr>
        <w:t xml:space="preserve">Add new clause </w:t>
      </w:r>
      <w:r w:rsidR="000C38E8">
        <w:rPr>
          <w:rFonts w:ascii="Arial" w:eastAsia="新細明體" w:hAnsi="Arial" w:cs="Arial"/>
          <w:bCs/>
          <w:sz w:val="22"/>
          <w:szCs w:val="22"/>
          <w:lang w:val="en-US" w:eastAsia="zh-TW"/>
        </w:rPr>
        <w:t>on</w:t>
      </w:r>
      <w:r w:rsidR="000417E9" w:rsidRPr="000417E9">
        <w:rPr>
          <w:rFonts w:ascii="Arial" w:eastAsia="新細明體" w:hAnsi="Arial" w:cs="Arial"/>
          <w:bCs/>
          <w:sz w:val="22"/>
          <w:szCs w:val="22"/>
          <w:lang w:val="en-US" w:eastAsia="zh-TW"/>
        </w:rPr>
        <w:tab/>
        <w:t>DL channel quality reporting in MSG3 for CB-Msg3-EDT</w:t>
      </w:r>
      <w:r w:rsidR="000417E9">
        <w:rPr>
          <w:rFonts w:ascii="Arial" w:eastAsia="新細明體" w:hAnsi="Arial" w:cs="Arial"/>
          <w:bCs/>
          <w:sz w:val="22"/>
          <w:szCs w:val="22"/>
          <w:lang w:val="en-US" w:eastAsia="zh-TW"/>
        </w:rPr>
        <w:t>,</w:t>
      </w:r>
      <w:r w:rsidR="000417E9" w:rsidRPr="000417E9">
        <w:rPr>
          <w:rFonts w:ascii="Arial" w:eastAsia="新細明體" w:hAnsi="Arial" w:cs="Arial"/>
          <w:bCs/>
          <w:sz w:val="22"/>
          <w:szCs w:val="22"/>
          <w:lang w:val="en-US" w:eastAsia="zh-TW"/>
        </w:rPr>
        <w:t xml:space="preserve"> </w:t>
      </w:r>
      <w:r w:rsidR="000417E9">
        <w:rPr>
          <w:rFonts w:ascii="Arial" w:eastAsia="新細明體" w:hAnsi="Arial" w:cs="Arial"/>
          <w:bCs/>
          <w:sz w:val="22"/>
          <w:szCs w:val="22"/>
          <w:lang w:val="en-US" w:eastAsia="zh-TW"/>
        </w:rPr>
        <w:t xml:space="preserve">with </w:t>
      </w:r>
      <w:r w:rsidRPr="00963EC5">
        <w:rPr>
          <w:rFonts w:ascii="Arial" w:eastAsia="新細明體" w:hAnsi="Arial" w:cs="Arial"/>
          <w:bCs/>
          <w:sz w:val="22"/>
          <w:szCs w:val="22"/>
          <w:lang w:eastAsia="zh-TW"/>
        </w:rPr>
        <w:t xml:space="preserve">time period T </w:t>
      </w:r>
      <w:r w:rsidR="000C38E8">
        <w:rPr>
          <w:rFonts w:ascii="Arial" w:eastAsia="新細明體" w:hAnsi="Arial" w:cs="Arial"/>
          <w:bCs/>
          <w:sz w:val="22"/>
          <w:szCs w:val="22"/>
          <w:lang w:val="en-US" w:eastAsia="zh-TW"/>
        </w:rPr>
        <w:t xml:space="preserve">updated </w:t>
      </w:r>
      <w:r w:rsidRPr="00963EC5">
        <w:rPr>
          <w:rFonts w:ascii="Arial" w:eastAsia="新細明體" w:hAnsi="Arial" w:cs="Arial"/>
          <w:bCs/>
          <w:sz w:val="22"/>
          <w:szCs w:val="22"/>
          <w:lang w:eastAsia="zh-TW"/>
        </w:rPr>
        <w:t>as follows:</w:t>
      </w:r>
      <w:bookmarkEnd w:id="1"/>
      <w:r w:rsidRPr="00963EC5">
        <w:rPr>
          <w:rFonts w:ascii="Arial" w:eastAsia="新細明體" w:hAnsi="Arial" w:cs="Arial"/>
          <w:bCs/>
          <w:sz w:val="22"/>
          <w:szCs w:val="22"/>
          <w:lang w:eastAsia="zh-TW"/>
        </w:rPr>
        <w:t xml:space="preserve">  </w:t>
      </w:r>
    </w:p>
    <w:p w14:paraId="4C20176B" w14:textId="4CA09303" w:rsidR="004904D6" w:rsidRPr="00963EC5" w:rsidRDefault="004904D6" w:rsidP="004904D6">
      <w:pPr>
        <w:pStyle w:val="B1"/>
        <w:rPr>
          <w:rFonts w:ascii="Arial" w:eastAsia="新細明體" w:hAnsi="Arial" w:cs="Arial"/>
          <w:b/>
          <w:bCs/>
          <w:sz w:val="22"/>
          <w:szCs w:val="22"/>
          <w:lang w:val="x-none" w:eastAsia="zh-TW"/>
        </w:rPr>
      </w:pPr>
      <w:r w:rsidRPr="00963EC5">
        <w:rPr>
          <w:rFonts w:ascii="Arial" w:eastAsia="新細明體" w:hAnsi="Arial" w:cs="Arial"/>
          <w:b/>
          <w:bCs/>
          <w:sz w:val="22"/>
          <w:szCs w:val="22"/>
          <w:lang w:val="x-none" w:eastAsia="zh-TW"/>
        </w:rPr>
        <w:t>-</w:t>
      </w:r>
      <w:r w:rsidRPr="00963EC5">
        <w:rPr>
          <w:rFonts w:ascii="Arial" w:eastAsia="新細明體" w:hAnsi="Arial" w:cs="Arial"/>
          <w:b/>
          <w:bCs/>
          <w:sz w:val="22"/>
          <w:szCs w:val="22"/>
          <w:lang w:val="x-none" w:eastAsia="zh-TW"/>
        </w:rPr>
        <w:tab/>
        <w:t>T is the period before CB-Msg3 transmission used for NRSRP measurement for CB-Msg3-EDT procedure on anchor carrier.</w:t>
      </w:r>
    </w:p>
    <w:p w14:paraId="5D32EDFD" w14:textId="3570189D" w:rsidR="00963EC5" w:rsidRDefault="004904D6" w:rsidP="00963EC5">
      <w:pPr>
        <w:pStyle w:val="Heading1"/>
        <w:rPr>
          <w:rFonts w:eastAsia="Times New Roman" w:cs="Arial"/>
          <w:lang w:val="en-US" w:eastAsia="zh-CN"/>
        </w:rPr>
      </w:pPr>
      <w:r>
        <w:rPr>
          <w:rFonts w:eastAsia="新細明體" w:cstheme="minorHAnsi"/>
          <w:bCs/>
          <w:sz w:val="22"/>
          <w:szCs w:val="22"/>
          <w:lang w:eastAsia="zh-TW"/>
        </w:rPr>
        <w:t xml:space="preserve"> </w:t>
      </w:r>
      <w:r w:rsidR="00963EC5">
        <w:rPr>
          <w:rFonts w:cs="Arial"/>
          <w:lang w:val="en-US"/>
        </w:rPr>
        <w:t>Summary</w:t>
      </w:r>
    </w:p>
    <w:p w14:paraId="0EDF0C79" w14:textId="4144569A" w:rsidR="00582C0A" w:rsidRDefault="00963EC5" w:rsidP="004904D6">
      <w:pPr>
        <w:pStyle w:val="Caption"/>
        <w:rPr>
          <w:rFonts w:ascii="Arial" w:hAnsi="Arial" w:cs="Arial"/>
          <w:b w:val="0"/>
          <w:sz w:val="22"/>
          <w:szCs w:val="22"/>
          <w:lang w:val="en-US" w:eastAsia="zh-CN"/>
        </w:rPr>
      </w:pPr>
      <w:r w:rsidRPr="00963EC5">
        <w:rPr>
          <w:rFonts w:ascii="Arial" w:hAnsi="Arial" w:cs="Arial"/>
          <w:b w:val="0"/>
          <w:sz w:val="22"/>
          <w:szCs w:val="22"/>
          <w:lang w:val="en-US" w:eastAsia="zh-CN"/>
        </w:rPr>
        <w:t xml:space="preserve">In this paper, we have the following observations and proposals:  </w:t>
      </w:r>
    </w:p>
    <w:p w14:paraId="508F4850" w14:textId="277A8E0C" w:rsidR="000C38E8" w:rsidRPr="000C38E8" w:rsidRDefault="000C38E8" w:rsidP="000C38E8">
      <w:pPr>
        <w:rPr>
          <w:b/>
          <w:bCs/>
          <w:lang w:eastAsia="zh-CN"/>
        </w:rPr>
      </w:pPr>
      <w:r w:rsidRPr="000C38E8">
        <w:rPr>
          <w:b/>
          <w:bCs/>
          <w:lang w:eastAsia="zh-CN"/>
        </w:rPr>
        <w:fldChar w:fldCharType="begin"/>
      </w:r>
      <w:r w:rsidRPr="000C38E8">
        <w:rPr>
          <w:b/>
          <w:bCs/>
          <w:lang w:eastAsia="zh-CN"/>
        </w:rPr>
        <w:instrText xml:space="preserve"> REF _Ref210376580 \h </w:instrText>
      </w:r>
      <w:r w:rsidRPr="000C38E8">
        <w:rPr>
          <w:b/>
          <w:bCs/>
          <w:lang w:eastAsia="zh-CN"/>
        </w:rPr>
      </w:r>
      <w:r>
        <w:rPr>
          <w:b/>
          <w:bCs/>
          <w:lang w:eastAsia="zh-CN"/>
        </w:rPr>
        <w:instrText xml:space="preserve"> \* MERGEFORMAT </w:instrText>
      </w:r>
      <w:r w:rsidRPr="000C38E8">
        <w:rPr>
          <w:b/>
          <w:bCs/>
          <w:lang w:eastAsia="zh-CN"/>
        </w:rPr>
        <w:fldChar w:fldCharType="separate"/>
      </w:r>
      <w:r w:rsidRPr="000C38E8">
        <w:rPr>
          <w:rFonts w:ascii="Arial" w:eastAsia="新細明體" w:hAnsi="Arial" w:cs="Arial"/>
          <w:b/>
          <w:bCs/>
          <w:sz w:val="22"/>
        </w:rPr>
        <w:t xml:space="preserve">Proposal </w:t>
      </w:r>
      <w:r w:rsidRPr="000C38E8">
        <w:rPr>
          <w:rFonts w:ascii="Arial" w:eastAsia="新細明體" w:hAnsi="Arial" w:cs="Arial"/>
          <w:b/>
          <w:bCs/>
          <w:noProof/>
          <w:sz w:val="22"/>
        </w:rPr>
        <w:t>1</w:t>
      </w:r>
      <w:r w:rsidRPr="000C38E8">
        <w:rPr>
          <w:rFonts w:ascii="Arial" w:eastAsia="新細明體" w:hAnsi="Arial" w:cs="Arial"/>
          <w:b/>
          <w:bCs/>
          <w:sz w:val="22"/>
        </w:rPr>
        <w:t>: Add new clause on</w:t>
      </w:r>
      <w:r w:rsidRPr="000C38E8">
        <w:rPr>
          <w:rFonts w:ascii="Arial" w:eastAsia="新細明體" w:hAnsi="Arial" w:cs="Arial"/>
          <w:b/>
          <w:bCs/>
          <w:sz w:val="22"/>
        </w:rPr>
        <w:tab/>
        <w:t>DL channel quality reporting in MSG3 for CB-Msg3-EDT</w:t>
      </w:r>
      <w:r w:rsidRPr="000C38E8">
        <w:rPr>
          <w:rFonts w:ascii="Arial" w:eastAsia="新細明體" w:hAnsi="Arial" w:cs="Arial"/>
          <w:b/>
          <w:bCs/>
          <w:sz w:val="22"/>
        </w:rPr>
        <w:t xml:space="preserve">, with </w:t>
      </w:r>
      <w:proofErr w:type="gramStart"/>
      <w:r w:rsidRPr="000C38E8">
        <w:rPr>
          <w:rFonts w:ascii="Arial" w:eastAsia="新細明體" w:hAnsi="Arial" w:cs="Arial"/>
          <w:b/>
          <w:bCs/>
          <w:sz w:val="22"/>
        </w:rPr>
        <w:t>time period</w:t>
      </w:r>
      <w:proofErr w:type="gramEnd"/>
      <w:r w:rsidRPr="000C38E8">
        <w:rPr>
          <w:rFonts w:ascii="Arial" w:eastAsia="新細明體" w:hAnsi="Arial" w:cs="Arial"/>
          <w:b/>
          <w:bCs/>
          <w:sz w:val="22"/>
        </w:rPr>
        <w:t xml:space="preserve"> T updated as follows:</w:t>
      </w:r>
      <w:r w:rsidRPr="000C38E8">
        <w:rPr>
          <w:b/>
          <w:bCs/>
          <w:lang w:eastAsia="zh-CN"/>
        </w:rPr>
        <w:fldChar w:fldCharType="end"/>
      </w:r>
    </w:p>
    <w:p w14:paraId="3E5F2C35" w14:textId="77777777" w:rsidR="00963EC5" w:rsidRDefault="00963EC5" w:rsidP="00963EC5">
      <w:pPr>
        <w:pStyle w:val="B1"/>
        <w:rPr>
          <w:rFonts w:ascii="Arial" w:eastAsia="新細明體" w:hAnsi="Arial" w:cs="Arial"/>
          <w:b/>
          <w:bCs/>
          <w:sz w:val="22"/>
          <w:szCs w:val="22"/>
          <w:lang w:val="x-none" w:eastAsia="zh-TW"/>
        </w:rPr>
      </w:pPr>
      <w:r>
        <w:rPr>
          <w:rFonts w:ascii="Arial" w:eastAsia="新細明體" w:hAnsi="Arial" w:cs="Arial"/>
          <w:b/>
          <w:bCs/>
          <w:sz w:val="22"/>
          <w:szCs w:val="22"/>
          <w:lang w:val="x-none" w:eastAsia="zh-TW"/>
        </w:rPr>
        <w:t>-</w:t>
      </w:r>
      <w:r>
        <w:rPr>
          <w:rFonts w:ascii="Arial" w:eastAsia="新細明體" w:hAnsi="Arial" w:cs="Arial"/>
          <w:b/>
          <w:bCs/>
          <w:sz w:val="22"/>
          <w:szCs w:val="22"/>
          <w:lang w:val="x-none" w:eastAsia="zh-TW"/>
        </w:rPr>
        <w:tab/>
        <w:t>T is the period before CB-Msg3 transmission used for NRSRP measurement for CB-Msg3-EDT procedure on anchor carrier.</w:t>
      </w:r>
    </w:p>
    <w:p w14:paraId="4E3B2455" w14:textId="77777777" w:rsidR="00963EC5" w:rsidRPr="00963EC5" w:rsidRDefault="00963EC5" w:rsidP="00963EC5"/>
    <w:p w14:paraId="24D76A41" w14:textId="1888D716" w:rsidR="002A7B10" w:rsidRDefault="002A7B10" w:rsidP="002A7B10">
      <w:pPr>
        <w:pStyle w:val="Heading1"/>
        <w:rPr>
          <w:rFonts w:eastAsia="Times New Roman" w:cs="Arial"/>
          <w:lang w:val="en-US" w:eastAsia="zh-CN"/>
        </w:rPr>
      </w:pPr>
      <w:r>
        <w:rPr>
          <w:rFonts w:cs="Arial"/>
          <w:lang w:val="en-US"/>
        </w:rPr>
        <w:t>References</w:t>
      </w:r>
    </w:p>
    <w:p w14:paraId="77140AD7" w14:textId="3D8D4069" w:rsidR="002A7B10" w:rsidRPr="00F66200" w:rsidRDefault="00F66200" w:rsidP="002A7B10">
      <w:pPr>
        <w:widowControl/>
        <w:numPr>
          <w:ilvl w:val="0"/>
          <w:numId w:val="41"/>
        </w:numPr>
        <w:spacing w:after="180"/>
        <w:ind w:left="312" w:hangingChars="142" w:hanging="312"/>
        <w:rPr>
          <w:rFonts w:ascii="Arial" w:hAnsi="Arial" w:cs="Arial"/>
          <w:sz w:val="22"/>
          <w:lang w:eastAsia="zh-CN"/>
        </w:rPr>
      </w:pPr>
      <w:bookmarkStart w:id="2" w:name="_Ref193793144"/>
      <w:r w:rsidRPr="00F66200">
        <w:rPr>
          <w:rFonts w:ascii="Arial" w:hAnsi="Arial" w:cs="Arial"/>
          <w:sz w:val="22"/>
          <w:lang w:eastAsia="zh-CN"/>
        </w:rPr>
        <w:t>R2-2506299 (R4-2513012)</w:t>
      </w:r>
      <w:r>
        <w:rPr>
          <w:rFonts w:ascii="Arial" w:hAnsi="Arial" w:cs="Arial"/>
          <w:sz w:val="22"/>
          <w:lang w:eastAsia="zh-CN"/>
        </w:rPr>
        <w:t>,</w:t>
      </w:r>
      <w:r w:rsidRPr="00F66200">
        <w:rPr>
          <w:rFonts w:ascii="Arial" w:hAnsi="Arial" w:cs="Arial"/>
          <w:sz w:val="22"/>
          <w:lang w:eastAsia="zh-CN"/>
        </w:rPr>
        <w:t xml:space="preserve"> LS on CQI reporting for CB-Msg3 EDT</w:t>
      </w:r>
      <w:r w:rsidR="002A7B10">
        <w:rPr>
          <w:rFonts w:ascii="Arial" w:hAnsi="Arial" w:cs="Arial"/>
          <w:sz w:val="22"/>
          <w:lang w:eastAsia="zh-CN"/>
        </w:rPr>
        <w:t xml:space="preserve">, </w:t>
      </w:r>
      <w:bookmarkStart w:id="3" w:name="OLE_LINK17"/>
      <w:r>
        <w:rPr>
          <w:rFonts w:ascii="Arial" w:hAnsi="Arial" w:cs="Arial"/>
          <w:sz w:val="22"/>
          <w:lang w:eastAsia="zh-CN"/>
        </w:rPr>
        <w:t xml:space="preserve">Samsung, </w:t>
      </w:r>
      <w:r w:rsidR="002A7B10" w:rsidRPr="00F66200">
        <w:rPr>
          <w:rFonts w:ascii="Arial" w:hAnsi="Arial" w:cs="Arial"/>
          <w:sz w:val="22"/>
          <w:lang w:eastAsia="zh-CN"/>
        </w:rPr>
        <w:t>R</w:t>
      </w:r>
      <w:r w:rsidRPr="00F66200">
        <w:rPr>
          <w:rFonts w:ascii="Arial" w:hAnsi="Arial" w:cs="Arial"/>
          <w:sz w:val="22"/>
          <w:lang w:eastAsia="zh-CN"/>
        </w:rPr>
        <w:t>2</w:t>
      </w:r>
      <w:r w:rsidR="002A7B10" w:rsidRPr="00F66200">
        <w:rPr>
          <w:rFonts w:ascii="Arial" w:hAnsi="Arial" w:cs="Arial"/>
          <w:sz w:val="22"/>
          <w:lang w:eastAsia="zh-CN"/>
        </w:rPr>
        <w:t>#1</w:t>
      </w:r>
      <w:r w:rsidRPr="00F66200">
        <w:rPr>
          <w:rFonts w:ascii="Arial" w:hAnsi="Arial" w:cs="Arial"/>
          <w:sz w:val="22"/>
          <w:lang w:eastAsia="zh-CN"/>
        </w:rPr>
        <w:t>31</w:t>
      </w:r>
      <w:r w:rsidR="002A7B10" w:rsidRPr="00F66200">
        <w:rPr>
          <w:rFonts w:ascii="Arial" w:hAnsi="Arial" w:cs="Arial"/>
          <w:sz w:val="22"/>
          <w:lang w:eastAsia="zh-CN"/>
        </w:rPr>
        <w:t xml:space="preserve">, </w:t>
      </w:r>
      <w:r w:rsidRPr="00F66200">
        <w:rPr>
          <w:rFonts w:ascii="Arial" w:hAnsi="Arial" w:cs="Arial"/>
          <w:sz w:val="22"/>
          <w:lang w:eastAsia="zh-CN"/>
        </w:rPr>
        <w:t>Aug</w:t>
      </w:r>
      <w:r w:rsidR="002A7B10" w:rsidRPr="00F66200">
        <w:rPr>
          <w:rFonts w:ascii="Arial" w:hAnsi="Arial" w:cs="Arial"/>
          <w:sz w:val="22"/>
          <w:lang w:eastAsia="zh-CN"/>
        </w:rPr>
        <w:t>. 2025.</w:t>
      </w:r>
      <w:bookmarkEnd w:id="2"/>
      <w:bookmarkEnd w:id="3"/>
    </w:p>
    <w:p w14:paraId="5439AFD3" w14:textId="613BD336" w:rsidR="005F1A5B" w:rsidRPr="005F1A5B" w:rsidRDefault="005F1A5B" w:rsidP="002A7B10">
      <w:pPr>
        <w:pStyle w:val="Default"/>
        <w:snapToGrid w:val="0"/>
        <w:spacing w:before="120" w:after="120" w:line="360" w:lineRule="auto"/>
        <w:jc w:val="both"/>
        <w:rPr>
          <w:bCs/>
          <w:kern w:val="24"/>
          <w:shd w:val="pct15" w:color="auto" w:fill="FFFFFF"/>
          <w:lang w:eastAsia="zh-TW"/>
        </w:rPr>
      </w:pPr>
    </w:p>
    <w:sectPr w:rsidR="005F1A5B" w:rsidRPr="005F1A5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26548" w14:textId="77777777" w:rsidR="00254CF7" w:rsidRDefault="00254CF7">
      <w:r>
        <w:separator/>
      </w:r>
    </w:p>
  </w:endnote>
  <w:endnote w:type="continuationSeparator" w:id="0">
    <w:p w14:paraId="16698E53" w14:textId="77777777" w:rsidR="00254CF7" w:rsidRDefault="00254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苹方-简"/>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EF626" w14:textId="77777777" w:rsidR="00254CF7" w:rsidRDefault="00254CF7">
      <w:r>
        <w:separator/>
      </w:r>
    </w:p>
  </w:footnote>
  <w:footnote w:type="continuationSeparator" w:id="0">
    <w:p w14:paraId="3BAB7B46" w14:textId="77777777" w:rsidR="00254CF7" w:rsidRDefault="00254C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69D0C"/>
    <w:multiLevelType w:val="singleLevel"/>
    <w:tmpl w:val="03D69D0C"/>
    <w:lvl w:ilvl="0">
      <w:start w:val="1"/>
      <w:numFmt w:val="decimal"/>
      <w:suff w:val="space"/>
      <w:lvlText w:val="[%1]"/>
      <w:lvlJc w:val="left"/>
      <w:pPr>
        <w:ind w:left="0" w:firstLine="0"/>
      </w:pPr>
      <w:rPr>
        <w:rFonts w:ascii="Arial" w:hAnsi="Arial" w:cs="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877819"/>
    <w:multiLevelType w:val="hybridMultilevel"/>
    <w:tmpl w:val="C812F7DE"/>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41B791E"/>
    <w:multiLevelType w:val="hybridMultilevel"/>
    <w:tmpl w:val="7A3A66B6"/>
    <w:lvl w:ilvl="0" w:tplc="AA3673C2">
      <w:start w:val="1"/>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5905D76"/>
    <w:multiLevelType w:val="hybridMultilevel"/>
    <w:tmpl w:val="605895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D55E0"/>
    <w:multiLevelType w:val="hybridMultilevel"/>
    <w:tmpl w:val="6B0E6034"/>
    <w:lvl w:ilvl="0" w:tplc="DDEAD3BA">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F14D99"/>
    <w:multiLevelType w:val="hybridMultilevel"/>
    <w:tmpl w:val="7A849E6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5B10497"/>
    <w:multiLevelType w:val="hybridMultilevel"/>
    <w:tmpl w:val="8A60026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37ED42D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AF2D71"/>
    <w:multiLevelType w:val="hybridMultilevel"/>
    <w:tmpl w:val="E4A663CE"/>
    <w:lvl w:ilvl="0" w:tplc="4F2496B4">
      <w:start w:val="6"/>
      <w:numFmt w:val="bullet"/>
      <w:lvlText w:val="-"/>
      <w:lvlJc w:val="left"/>
      <w:pPr>
        <w:ind w:left="720" w:hanging="360"/>
      </w:pPr>
      <w:rPr>
        <w:rFonts w:ascii="Calibri" w:eastAsia="新細明體"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C4C5556"/>
    <w:multiLevelType w:val="hybridMultilevel"/>
    <w:tmpl w:val="2CC03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D14A7"/>
    <w:multiLevelType w:val="hybridMultilevel"/>
    <w:tmpl w:val="F424C4DC"/>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5107BAF"/>
    <w:multiLevelType w:val="hybridMultilevel"/>
    <w:tmpl w:val="760E6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5" w15:restartNumberingAfterBreak="0">
    <w:nsid w:val="5699710B"/>
    <w:multiLevelType w:val="hybridMultilevel"/>
    <w:tmpl w:val="24FA0F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6B46CA9"/>
    <w:multiLevelType w:val="multilevel"/>
    <w:tmpl w:val="56B46CA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58282C10"/>
    <w:multiLevelType w:val="hybridMultilevel"/>
    <w:tmpl w:val="20A47A3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3F205FC"/>
    <w:multiLevelType w:val="hybridMultilevel"/>
    <w:tmpl w:val="46DA7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2D35096"/>
    <w:multiLevelType w:val="hybridMultilevel"/>
    <w:tmpl w:val="C3F41476"/>
    <w:lvl w:ilvl="0" w:tplc="04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D5A46CD"/>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61499437">
    <w:abstractNumId w:val="33"/>
  </w:num>
  <w:num w:numId="2" w16cid:durableId="302347808">
    <w:abstractNumId w:val="15"/>
  </w:num>
  <w:num w:numId="3" w16cid:durableId="792938238">
    <w:abstractNumId w:val="2"/>
  </w:num>
  <w:num w:numId="4" w16cid:durableId="1607231488">
    <w:abstractNumId w:val="0"/>
  </w:num>
  <w:num w:numId="5" w16cid:durableId="1021591982">
    <w:abstractNumId w:val="11"/>
  </w:num>
  <w:num w:numId="6" w16cid:durableId="297881049">
    <w:abstractNumId w:val="28"/>
  </w:num>
  <w:num w:numId="7" w16cid:durableId="1709529459">
    <w:abstractNumId w:val="16"/>
  </w:num>
  <w:num w:numId="8" w16cid:durableId="692263972">
    <w:abstractNumId w:val="18"/>
  </w:num>
  <w:num w:numId="9" w16cid:durableId="137110222">
    <w:abstractNumId w:val="7"/>
  </w:num>
  <w:num w:numId="10" w16cid:durableId="658077436">
    <w:abstractNumId w:val="10"/>
  </w:num>
  <w:num w:numId="11" w16cid:durableId="1730182725">
    <w:abstractNumId w:val="30"/>
  </w:num>
  <w:num w:numId="12" w16cid:durableId="1124075205">
    <w:abstractNumId w:val="17"/>
  </w:num>
  <w:num w:numId="13" w16cid:durableId="500439023">
    <w:abstractNumId w:val="32"/>
  </w:num>
  <w:num w:numId="14" w16cid:durableId="1470325050">
    <w:abstractNumId w:val="21"/>
  </w:num>
  <w:num w:numId="15" w16cid:durableId="1863783660">
    <w:abstractNumId w:val="3"/>
  </w:num>
  <w:num w:numId="16" w16cid:durableId="1845585572">
    <w:abstractNumId w:val="9"/>
  </w:num>
  <w:num w:numId="17" w16cid:durableId="581257003">
    <w:abstractNumId w:val="24"/>
  </w:num>
  <w:num w:numId="18" w16cid:durableId="1103263353">
    <w:abstractNumId w:val="5"/>
  </w:num>
  <w:num w:numId="19" w16cid:durableId="371736488">
    <w:abstractNumId w:val="5"/>
  </w:num>
  <w:num w:numId="20" w16cid:durableId="1750226794">
    <w:abstractNumId w:val="13"/>
  </w:num>
  <w:num w:numId="21" w16cid:durableId="1387607152">
    <w:abstractNumId w:val="27"/>
  </w:num>
  <w:num w:numId="22" w16cid:durableId="1536236142">
    <w:abstractNumId w:val="12"/>
  </w:num>
  <w:num w:numId="23" w16cid:durableId="406420485">
    <w:abstractNumId w:val="29"/>
  </w:num>
  <w:num w:numId="24" w16cid:durableId="1729835783">
    <w:abstractNumId w:val="34"/>
  </w:num>
  <w:num w:numId="25" w16cid:durableId="1011685167">
    <w:abstractNumId w:val="22"/>
  </w:num>
  <w:num w:numId="26" w16cid:durableId="1954243840">
    <w:abstractNumId w:val="8"/>
  </w:num>
  <w:num w:numId="27" w16cid:durableId="1056197875">
    <w:abstractNumId w:val="19"/>
  </w:num>
  <w:num w:numId="28" w16cid:durableId="1998607390">
    <w:abstractNumId w:val="14"/>
  </w:num>
  <w:num w:numId="29" w16cid:durableId="942538807">
    <w:abstractNumId w:val="35"/>
  </w:num>
  <w:num w:numId="30" w16cid:durableId="702052669">
    <w:abstractNumId w:val="32"/>
    <w:lvlOverride w:ilvl="0">
      <w:startOverride w:val="1"/>
    </w:lvlOverride>
    <w:lvlOverride w:ilvl="1"/>
    <w:lvlOverride w:ilvl="2"/>
    <w:lvlOverride w:ilvl="3"/>
    <w:lvlOverride w:ilvl="4"/>
    <w:lvlOverride w:ilvl="5"/>
    <w:lvlOverride w:ilvl="6"/>
    <w:lvlOverride w:ilvl="7"/>
    <w:lvlOverride w:ilvl="8"/>
  </w:num>
  <w:num w:numId="31" w16cid:durableId="176844962">
    <w:abstractNumId w:val="21"/>
  </w:num>
  <w:num w:numId="32" w16cid:durableId="1735615019">
    <w:abstractNumId w:val="20"/>
  </w:num>
  <w:num w:numId="33" w16cid:durableId="1918594062">
    <w:abstractNumId w:val="6"/>
  </w:num>
  <w:num w:numId="34" w16cid:durableId="262538025">
    <w:abstractNumId w:val="31"/>
  </w:num>
  <w:num w:numId="35" w16cid:durableId="51391187">
    <w:abstractNumId w:val="31"/>
  </w:num>
  <w:num w:numId="36" w16cid:durableId="2091341801">
    <w:abstractNumId w:val="26"/>
  </w:num>
  <w:num w:numId="37" w16cid:durableId="2073890455">
    <w:abstractNumId w:val="25"/>
  </w:num>
  <w:num w:numId="38" w16cid:durableId="6714892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85632693">
    <w:abstractNumId w:val="23"/>
  </w:num>
  <w:num w:numId="40" w16cid:durableId="556743495">
    <w:abstractNumId w:val="4"/>
  </w:num>
  <w:num w:numId="41" w16cid:durableId="1266693615">
    <w:abstractNumId w:val="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AEA"/>
    <w:rsid w:val="00005F34"/>
    <w:rsid w:val="000065E7"/>
    <w:rsid w:val="00006FDF"/>
    <w:rsid w:val="0000708A"/>
    <w:rsid w:val="0000719E"/>
    <w:rsid w:val="000074C4"/>
    <w:rsid w:val="00007805"/>
    <w:rsid w:val="00010086"/>
    <w:rsid w:val="00010823"/>
    <w:rsid w:val="00010989"/>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EAB"/>
    <w:rsid w:val="00034FF2"/>
    <w:rsid w:val="00035AC1"/>
    <w:rsid w:val="0003672F"/>
    <w:rsid w:val="000367C6"/>
    <w:rsid w:val="00037056"/>
    <w:rsid w:val="00037425"/>
    <w:rsid w:val="00037A53"/>
    <w:rsid w:val="00037F02"/>
    <w:rsid w:val="00040515"/>
    <w:rsid w:val="0004112C"/>
    <w:rsid w:val="000417E9"/>
    <w:rsid w:val="00041DAB"/>
    <w:rsid w:val="00042185"/>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70A"/>
    <w:rsid w:val="00066BC9"/>
    <w:rsid w:val="00066FF1"/>
    <w:rsid w:val="00067353"/>
    <w:rsid w:val="00067520"/>
    <w:rsid w:val="000700C3"/>
    <w:rsid w:val="00070917"/>
    <w:rsid w:val="00070BE8"/>
    <w:rsid w:val="00070C66"/>
    <w:rsid w:val="00071020"/>
    <w:rsid w:val="00071072"/>
    <w:rsid w:val="000712C4"/>
    <w:rsid w:val="00071565"/>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5C3"/>
    <w:rsid w:val="00084CBD"/>
    <w:rsid w:val="00085612"/>
    <w:rsid w:val="00085BD1"/>
    <w:rsid w:val="00085F18"/>
    <w:rsid w:val="000863AB"/>
    <w:rsid w:val="000866F7"/>
    <w:rsid w:val="00086950"/>
    <w:rsid w:val="0008734C"/>
    <w:rsid w:val="00087858"/>
    <w:rsid w:val="0008797D"/>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667"/>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8E8"/>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3E7B"/>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981"/>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7F6"/>
    <w:rsid w:val="00162FAF"/>
    <w:rsid w:val="00163203"/>
    <w:rsid w:val="00163235"/>
    <w:rsid w:val="00163717"/>
    <w:rsid w:val="0016383D"/>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ABC"/>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A28"/>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3A9"/>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D7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7EA"/>
    <w:rsid w:val="001D5812"/>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3D04"/>
    <w:rsid w:val="00204565"/>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041"/>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4E7"/>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CF7"/>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465"/>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999"/>
    <w:rsid w:val="00287B58"/>
    <w:rsid w:val="00287FFD"/>
    <w:rsid w:val="002906E7"/>
    <w:rsid w:val="002907BA"/>
    <w:rsid w:val="002910EE"/>
    <w:rsid w:val="0029170E"/>
    <w:rsid w:val="0029273B"/>
    <w:rsid w:val="002927DE"/>
    <w:rsid w:val="00292908"/>
    <w:rsid w:val="00292B5F"/>
    <w:rsid w:val="00292F2F"/>
    <w:rsid w:val="00292FC1"/>
    <w:rsid w:val="00293688"/>
    <w:rsid w:val="00293BF4"/>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6BB"/>
    <w:rsid w:val="002A475E"/>
    <w:rsid w:val="002A4A03"/>
    <w:rsid w:val="002A4D6B"/>
    <w:rsid w:val="002A5188"/>
    <w:rsid w:val="002A51B7"/>
    <w:rsid w:val="002A5BAB"/>
    <w:rsid w:val="002A64D0"/>
    <w:rsid w:val="002A6A9E"/>
    <w:rsid w:val="002A6F00"/>
    <w:rsid w:val="002A7275"/>
    <w:rsid w:val="002A738C"/>
    <w:rsid w:val="002A73F2"/>
    <w:rsid w:val="002A7B10"/>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26"/>
    <w:rsid w:val="002B606E"/>
    <w:rsid w:val="002B6194"/>
    <w:rsid w:val="002B61A5"/>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09F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88B"/>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CC6"/>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07A"/>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67D9E"/>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3E"/>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316"/>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4EE6"/>
    <w:rsid w:val="003F5056"/>
    <w:rsid w:val="003F513A"/>
    <w:rsid w:val="003F5A1C"/>
    <w:rsid w:val="003F5E87"/>
    <w:rsid w:val="003F5FF8"/>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1AB7"/>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AD0"/>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A47"/>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0E"/>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2C"/>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8BF"/>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D7D"/>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62A"/>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4D6"/>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0B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9D4"/>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27B20"/>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12D"/>
    <w:rsid w:val="005368DE"/>
    <w:rsid w:val="00537CBB"/>
    <w:rsid w:val="00540BBE"/>
    <w:rsid w:val="00541403"/>
    <w:rsid w:val="0054246B"/>
    <w:rsid w:val="005424D2"/>
    <w:rsid w:val="0054317B"/>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5F18"/>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0A"/>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82B"/>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0CF"/>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A5B"/>
    <w:rsid w:val="005F1DE9"/>
    <w:rsid w:val="005F1E81"/>
    <w:rsid w:val="005F2376"/>
    <w:rsid w:val="005F27BD"/>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14F"/>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11A"/>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3E47"/>
    <w:rsid w:val="006340F1"/>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1976"/>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A0F"/>
    <w:rsid w:val="00676BB8"/>
    <w:rsid w:val="00676BDC"/>
    <w:rsid w:val="0067734F"/>
    <w:rsid w:val="00677925"/>
    <w:rsid w:val="00677E1B"/>
    <w:rsid w:val="00680725"/>
    <w:rsid w:val="00680DE0"/>
    <w:rsid w:val="00681C67"/>
    <w:rsid w:val="00681DFF"/>
    <w:rsid w:val="00682553"/>
    <w:rsid w:val="006826FC"/>
    <w:rsid w:val="0068272C"/>
    <w:rsid w:val="00682871"/>
    <w:rsid w:val="006828EC"/>
    <w:rsid w:val="00682E8A"/>
    <w:rsid w:val="00683015"/>
    <w:rsid w:val="006835DA"/>
    <w:rsid w:val="00683746"/>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AA2"/>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601"/>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935"/>
    <w:rsid w:val="006E5A34"/>
    <w:rsid w:val="006E6613"/>
    <w:rsid w:val="006E67AF"/>
    <w:rsid w:val="006E6855"/>
    <w:rsid w:val="006E6BA3"/>
    <w:rsid w:val="006E6BAF"/>
    <w:rsid w:val="006E71FD"/>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A2D"/>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58D"/>
    <w:rsid w:val="00724849"/>
    <w:rsid w:val="007253FE"/>
    <w:rsid w:val="00726200"/>
    <w:rsid w:val="00726285"/>
    <w:rsid w:val="00726344"/>
    <w:rsid w:val="00726439"/>
    <w:rsid w:val="00726C6F"/>
    <w:rsid w:val="007271A6"/>
    <w:rsid w:val="00727DF5"/>
    <w:rsid w:val="00727FD1"/>
    <w:rsid w:val="00731F3E"/>
    <w:rsid w:val="00732AA2"/>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2C4"/>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2EE"/>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384C"/>
    <w:rsid w:val="007E4777"/>
    <w:rsid w:val="007E4F09"/>
    <w:rsid w:val="007E5401"/>
    <w:rsid w:val="007E578D"/>
    <w:rsid w:val="007E57AA"/>
    <w:rsid w:val="007E5CFD"/>
    <w:rsid w:val="007E6002"/>
    <w:rsid w:val="007E6991"/>
    <w:rsid w:val="007E6C6F"/>
    <w:rsid w:val="007E715D"/>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7F7D26"/>
    <w:rsid w:val="00800257"/>
    <w:rsid w:val="008003E6"/>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B54"/>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C89"/>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DC4"/>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1C6"/>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A8"/>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4F"/>
    <w:rsid w:val="008B0F94"/>
    <w:rsid w:val="008B1B82"/>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4D48"/>
    <w:rsid w:val="008C5978"/>
    <w:rsid w:val="008C6516"/>
    <w:rsid w:val="008C715E"/>
    <w:rsid w:val="008C7185"/>
    <w:rsid w:val="008D0DAD"/>
    <w:rsid w:val="008D1338"/>
    <w:rsid w:val="008D1AB0"/>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304"/>
    <w:rsid w:val="008F0D47"/>
    <w:rsid w:val="008F1284"/>
    <w:rsid w:val="008F1678"/>
    <w:rsid w:val="008F1ADD"/>
    <w:rsid w:val="008F2B28"/>
    <w:rsid w:val="008F3924"/>
    <w:rsid w:val="008F40EA"/>
    <w:rsid w:val="008F4419"/>
    <w:rsid w:val="008F4454"/>
    <w:rsid w:val="008F4B97"/>
    <w:rsid w:val="008F529C"/>
    <w:rsid w:val="008F52A9"/>
    <w:rsid w:val="008F5893"/>
    <w:rsid w:val="008F60D5"/>
    <w:rsid w:val="008F664C"/>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2E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96F"/>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0D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D76"/>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EC5"/>
    <w:rsid w:val="00963FDE"/>
    <w:rsid w:val="00963FF7"/>
    <w:rsid w:val="0096499B"/>
    <w:rsid w:val="00964B7C"/>
    <w:rsid w:val="00964B99"/>
    <w:rsid w:val="00964FB5"/>
    <w:rsid w:val="00965084"/>
    <w:rsid w:val="00965640"/>
    <w:rsid w:val="00965845"/>
    <w:rsid w:val="0096610A"/>
    <w:rsid w:val="00966186"/>
    <w:rsid w:val="00966525"/>
    <w:rsid w:val="00966C04"/>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B45"/>
    <w:rsid w:val="009A6C80"/>
    <w:rsid w:val="009A6E4A"/>
    <w:rsid w:val="009A7073"/>
    <w:rsid w:val="009A7092"/>
    <w:rsid w:val="009A79E0"/>
    <w:rsid w:val="009A7A21"/>
    <w:rsid w:val="009B0222"/>
    <w:rsid w:val="009B059F"/>
    <w:rsid w:val="009B08C9"/>
    <w:rsid w:val="009B0D60"/>
    <w:rsid w:val="009B13B3"/>
    <w:rsid w:val="009B15BA"/>
    <w:rsid w:val="009B2081"/>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35B"/>
    <w:rsid w:val="009D55C4"/>
    <w:rsid w:val="009D6311"/>
    <w:rsid w:val="009D6405"/>
    <w:rsid w:val="009D6408"/>
    <w:rsid w:val="009D65E8"/>
    <w:rsid w:val="009D6641"/>
    <w:rsid w:val="009D66B7"/>
    <w:rsid w:val="009D66F4"/>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437"/>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8DE"/>
    <w:rsid w:val="00A33B3C"/>
    <w:rsid w:val="00A33F4E"/>
    <w:rsid w:val="00A348B6"/>
    <w:rsid w:val="00A34AB0"/>
    <w:rsid w:val="00A350A2"/>
    <w:rsid w:val="00A3525A"/>
    <w:rsid w:val="00A35405"/>
    <w:rsid w:val="00A36968"/>
    <w:rsid w:val="00A36D01"/>
    <w:rsid w:val="00A37145"/>
    <w:rsid w:val="00A3752B"/>
    <w:rsid w:val="00A37F68"/>
    <w:rsid w:val="00A4013C"/>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26"/>
    <w:rsid w:val="00A62CC6"/>
    <w:rsid w:val="00A62EBB"/>
    <w:rsid w:val="00A631DD"/>
    <w:rsid w:val="00A63472"/>
    <w:rsid w:val="00A63978"/>
    <w:rsid w:val="00A63B8B"/>
    <w:rsid w:val="00A63CFD"/>
    <w:rsid w:val="00A64216"/>
    <w:rsid w:val="00A647D2"/>
    <w:rsid w:val="00A65CD4"/>
    <w:rsid w:val="00A662EC"/>
    <w:rsid w:val="00A66510"/>
    <w:rsid w:val="00A67187"/>
    <w:rsid w:val="00A67EC3"/>
    <w:rsid w:val="00A7030F"/>
    <w:rsid w:val="00A70B8D"/>
    <w:rsid w:val="00A70C69"/>
    <w:rsid w:val="00A710D4"/>
    <w:rsid w:val="00A720C2"/>
    <w:rsid w:val="00A7217E"/>
    <w:rsid w:val="00A721CF"/>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72"/>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D73"/>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0D50"/>
    <w:rsid w:val="00AC11BA"/>
    <w:rsid w:val="00AC1213"/>
    <w:rsid w:val="00AC1499"/>
    <w:rsid w:val="00AC1916"/>
    <w:rsid w:val="00AC1C26"/>
    <w:rsid w:val="00AC1C80"/>
    <w:rsid w:val="00AC1DE7"/>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4C03"/>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7EE"/>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4C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AC9"/>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9D"/>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65F"/>
    <w:rsid w:val="00C13AA8"/>
    <w:rsid w:val="00C13CBB"/>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137"/>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5D6"/>
    <w:rsid w:val="00C53811"/>
    <w:rsid w:val="00C5385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427"/>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682"/>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4E0"/>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12B"/>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3E"/>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04B"/>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230"/>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37F9"/>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857"/>
    <w:rsid w:val="00D44E66"/>
    <w:rsid w:val="00D46299"/>
    <w:rsid w:val="00D46AB1"/>
    <w:rsid w:val="00D46CCA"/>
    <w:rsid w:val="00D476E9"/>
    <w:rsid w:val="00D47C16"/>
    <w:rsid w:val="00D50890"/>
    <w:rsid w:val="00D5096F"/>
    <w:rsid w:val="00D50C12"/>
    <w:rsid w:val="00D51066"/>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8"/>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C8"/>
    <w:rsid w:val="00D76AF3"/>
    <w:rsid w:val="00D76C2B"/>
    <w:rsid w:val="00D77129"/>
    <w:rsid w:val="00D77258"/>
    <w:rsid w:val="00D773DA"/>
    <w:rsid w:val="00D77A81"/>
    <w:rsid w:val="00D77FA3"/>
    <w:rsid w:val="00D8010A"/>
    <w:rsid w:val="00D8034A"/>
    <w:rsid w:val="00D8085C"/>
    <w:rsid w:val="00D8098F"/>
    <w:rsid w:val="00D80FF4"/>
    <w:rsid w:val="00D810EF"/>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7A5"/>
    <w:rsid w:val="00DD225E"/>
    <w:rsid w:val="00DD229E"/>
    <w:rsid w:val="00DD2D50"/>
    <w:rsid w:val="00DD2E44"/>
    <w:rsid w:val="00DD2EBE"/>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954"/>
    <w:rsid w:val="00E11DEE"/>
    <w:rsid w:val="00E12D20"/>
    <w:rsid w:val="00E12EA9"/>
    <w:rsid w:val="00E12FD6"/>
    <w:rsid w:val="00E13365"/>
    <w:rsid w:val="00E13521"/>
    <w:rsid w:val="00E13993"/>
    <w:rsid w:val="00E13B9F"/>
    <w:rsid w:val="00E144AB"/>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E98"/>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483"/>
    <w:rsid w:val="00E83D41"/>
    <w:rsid w:val="00E83F53"/>
    <w:rsid w:val="00E840B2"/>
    <w:rsid w:val="00E85201"/>
    <w:rsid w:val="00E85307"/>
    <w:rsid w:val="00E85C2C"/>
    <w:rsid w:val="00E85D04"/>
    <w:rsid w:val="00E861C8"/>
    <w:rsid w:val="00E8659C"/>
    <w:rsid w:val="00E86861"/>
    <w:rsid w:val="00E871D6"/>
    <w:rsid w:val="00E87572"/>
    <w:rsid w:val="00E875AA"/>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06C"/>
    <w:rsid w:val="00E97203"/>
    <w:rsid w:val="00E97783"/>
    <w:rsid w:val="00E97837"/>
    <w:rsid w:val="00EA02B8"/>
    <w:rsid w:val="00EA094F"/>
    <w:rsid w:val="00EA1525"/>
    <w:rsid w:val="00EA1B17"/>
    <w:rsid w:val="00EA1B9C"/>
    <w:rsid w:val="00EA1C54"/>
    <w:rsid w:val="00EA1D43"/>
    <w:rsid w:val="00EA1F0B"/>
    <w:rsid w:val="00EA1FE7"/>
    <w:rsid w:val="00EA2112"/>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1B4"/>
    <w:rsid w:val="00F12720"/>
    <w:rsid w:val="00F12735"/>
    <w:rsid w:val="00F1416E"/>
    <w:rsid w:val="00F143D5"/>
    <w:rsid w:val="00F14F43"/>
    <w:rsid w:val="00F157A1"/>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65F"/>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58E1"/>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200"/>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A79"/>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A30"/>
    <w:rsid w:val="00F93B77"/>
    <w:rsid w:val="00F93BC8"/>
    <w:rsid w:val="00F93C4D"/>
    <w:rsid w:val="00F94002"/>
    <w:rsid w:val="00F940DD"/>
    <w:rsid w:val="00F94182"/>
    <w:rsid w:val="00F9452B"/>
    <w:rsid w:val="00F94665"/>
    <w:rsid w:val="00F95392"/>
    <w:rsid w:val="00F953F8"/>
    <w:rsid w:val="00F95685"/>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440"/>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C2B"/>
    <w:rsid w:val="00FE30BC"/>
    <w:rsid w:val="00FE380A"/>
    <w:rsid w:val="00FE3CDD"/>
    <w:rsid w:val="00FE47B1"/>
    <w:rsid w:val="00FE4DBB"/>
    <w:rsid w:val="00FE536D"/>
    <w:rsid w:val="00FE567C"/>
    <w:rsid w:val="00FE631D"/>
    <w:rsid w:val="00FE6958"/>
    <w:rsid w:val="00FE6A1A"/>
    <w:rsid w:val="00FE6F69"/>
    <w:rsid w:val="00FE763F"/>
    <w:rsid w:val="00FF0056"/>
    <w:rsid w:val="00FF033A"/>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3EFC"/>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7E9"/>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417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17E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条目"/>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1st level - Bullet List Paragraph,List Paragraph1,Lettre d'introduction,Paragrafo elenco,Normal bullet 2,Bullet list,Numbered List,Task Body,列出段落,3 Txt tabla,목록 단"/>
    <w:basedOn w:val="Normal"/>
    <w:link w:val="ListParagraphChar"/>
    <w:uiPriority w:val="99"/>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ist Paragraph1 Char,Lettre d'introduction Char,Paragrafo elenco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szCs w:val="24"/>
      <w:lang w:eastAsia="en-US"/>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szCs w:val="24"/>
      <w:lang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szCs w:val="24"/>
      <w:lang w:eastAsia="en-US"/>
    </w:rPr>
  </w:style>
  <w:style w:type="paragraph" w:customStyle="1" w:styleId="bullet4">
    <w:name w:val="bullet4"/>
    <w:basedOn w:val="Normal"/>
    <w:qFormat/>
    <w:rsid w:val="00641A1D"/>
    <w:pPr>
      <w:numPr>
        <w:ilvl w:val="3"/>
        <w:numId w:val="6"/>
      </w:numPr>
    </w:pPr>
    <w:rPr>
      <w:rFonts w:ascii="Times" w:eastAsia="Batang" w:hAnsi="Times" w:cs="Times New Roman"/>
      <w:sz w:val="20"/>
      <w:szCs w:val="24"/>
      <w:lang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1674035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3339360">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1344525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01182">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041740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07729635">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8131220">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0907656">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2727805">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664641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6821329">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018653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0112572">
      <w:bodyDiv w:val="1"/>
      <w:marLeft w:val="0"/>
      <w:marRight w:val="0"/>
      <w:marTop w:val="0"/>
      <w:marBottom w:val="0"/>
      <w:divBdr>
        <w:top w:val="none" w:sz="0" w:space="0" w:color="auto"/>
        <w:left w:val="none" w:sz="0" w:space="0" w:color="auto"/>
        <w:bottom w:val="none" w:sz="0" w:space="0" w:color="auto"/>
        <w:right w:val="none" w:sz="0" w:space="0" w:color="auto"/>
      </w:divBdr>
    </w:div>
    <w:div w:id="984309826">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959054">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1989812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657401">
      <w:bodyDiv w:val="1"/>
      <w:marLeft w:val="0"/>
      <w:marRight w:val="0"/>
      <w:marTop w:val="0"/>
      <w:marBottom w:val="0"/>
      <w:divBdr>
        <w:top w:val="none" w:sz="0" w:space="0" w:color="auto"/>
        <w:left w:val="none" w:sz="0" w:space="0" w:color="auto"/>
        <w:bottom w:val="none" w:sz="0" w:space="0" w:color="auto"/>
        <w:right w:val="none" w:sz="0" w:space="0" w:color="auto"/>
      </w:divBdr>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05084763">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3614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427845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1207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646842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5889034">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157702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211295">
      <w:bodyDiv w:val="1"/>
      <w:marLeft w:val="0"/>
      <w:marRight w:val="0"/>
      <w:marTop w:val="0"/>
      <w:marBottom w:val="0"/>
      <w:divBdr>
        <w:top w:val="none" w:sz="0" w:space="0" w:color="auto"/>
        <w:left w:val="none" w:sz="0" w:space="0" w:color="auto"/>
        <w:bottom w:val="none" w:sz="0" w:space="0" w:color="auto"/>
        <w:right w:val="none" w:sz="0" w:space="0" w:color="auto"/>
      </w:divBdr>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31/Docs/R2-2506573.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4.xml><?xml version="1.0" encoding="utf-8"?>
<ds:datastoreItem xmlns:ds="http://schemas.openxmlformats.org/officeDocument/2006/customXml" ds:itemID="{D90D4F26-C060-460F-866A-B7A1ACFA548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2025-10-01T06:27:00Z</dcterms:created>
  <dcterms:modified xsi:type="dcterms:W3CDTF">2025-10-03T01:38:00Z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